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03907">
        <w:rPr>
          <w:rFonts w:ascii="Arial" w:hAnsi="Arial" w:cs="Arial"/>
        </w:rPr>
        <w:t>180375/1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F03907" w:rsidP="004A3A96">
      <w:pPr>
        <w:numPr>
          <w:ilvl w:val="0"/>
          <w:numId w:val="35"/>
        </w:numPr>
        <w:spacing w:after="0" w:line="360" w:lineRule="auto"/>
        <w:jc w:val="both"/>
        <w:rPr>
          <w:rFonts w:ascii="Arial" w:hAnsi="Arial" w:cs="Arial"/>
        </w:rPr>
      </w:pPr>
      <w:r>
        <w:rPr>
          <w:rFonts w:ascii="Arial" w:hAnsi="Arial" w:cs="Arial"/>
        </w:rPr>
        <w:t>Bidder should be oil manufacturer (i.e. M/s IOCL, M/s HPCL, M/s BPCL)</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0EB4"/>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3907"/>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420</cp:revision>
  <cp:lastPrinted>2017-10-03T09:46:00Z</cp:lastPrinted>
  <dcterms:created xsi:type="dcterms:W3CDTF">2016-12-15T10:11:00Z</dcterms:created>
  <dcterms:modified xsi:type="dcterms:W3CDTF">2018-05-04T10:59:00Z</dcterms:modified>
</cp:coreProperties>
</file>