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8D4" w:rsidRDefault="009E48D4" w:rsidP="009E48D4">
      <w:pPr>
        <w:spacing w:after="0" w:line="240" w:lineRule="auto"/>
        <w:jc w:val="both"/>
        <w:rPr>
          <w:rFonts w:ascii="Arial" w:hAnsi="Arial" w:cs="Arial"/>
          <w:b/>
          <w:u w:val="single"/>
        </w:rPr>
      </w:pPr>
      <w:r>
        <w:rPr>
          <w:rFonts w:ascii="Arial" w:hAnsi="Arial" w:cs="Arial"/>
        </w:rPr>
        <w:tab/>
        <w:t xml:space="preserve">                                                                                             </w:t>
      </w:r>
      <w:r>
        <w:rPr>
          <w:rFonts w:ascii="Arial" w:hAnsi="Arial" w:cs="Arial"/>
        </w:rPr>
        <w:tab/>
        <w:t xml:space="preserve">                     </w:t>
      </w:r>
      <w:r>
        <w:rPr>
          <w:rFonts w:ascii="Arial" w:hAnsi="Arial" w:cs="Arial"/>
          <w:b/>
          <w:u w:val="single"/>
        </w:rPr>
        <w:t xml:space="preserve">Annexure-1     </w:t>
      </w:r>
    </w:p>
    <w:p w:rsidR="009E48D4" w:rsidRDefault="009E48D4" w:rsidP="009E48D4">
      <w:pPr>
        <w:spacing w:after="0" w:line="240" w:lineRule="auto"/>
        <w:jc w:val="both"/>
        <w:rPr>
          <w:rFonts w:ascii="Arial" w:hAnsi="Arial" w:cs="Arial"/>
          <w:b/>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E48D4" w:rsidRDefault="009E48D4" w:rsidP="009E48D4">
      <w:pPr>
        <w:spacing w:after="0" w:line="240" w:lineRule="auto"/>
        <w:jc w:val="center"/>
        <w:rPr>
          <w:rFonts w:ascii="Arial" w:hAnsi="Arial" w:cs="Arial"/>
          <w:b/>
          <w:u w:val="single"/>
        </w:rPr>
      </w:pPr>
    </w:p>
    <w:p w:rsidR="009E48D4" w:rsidRDefault="009E48D4" w:rsidP="009E48D4">
      <w:pPr>
        <w:spacing w:after="0" w:line="240" w:lineRule="auto"/>
        <w:jc w:val="center"/>
        <w:rPr>
          <w:rFonts w:ascii="Arial" w:hAnsi="Arial" w:cs="Arial"/>
          <w:b/>
          <w:u w:val="single"/>
        </w:rPr>
      </w:pPr>
      <w:r>
        <w:rPr>
          <w:rFonts w:ascii="Arial" w:hAnsi="Arial" w:cs="Arial"/>
          <w:b/>
          <w:u w:val="single"/>
        </w:rPr>
        <w:t>Part I (Pre–Qualification Part)</w:t>
      </w:r>
    </w:p>
    <w:p w:rsidR="009E48D4" w:rsidRDefault="009E48D4" w:rsidP="009E48D4">
      <w:pPr>
        <w:spacing w:after="0" w:line="240" w:lineRule="auto"/>
        <w:jc w:val="center"/>
        <w:rPr>
          <w:rFonts w:ascii="Arial" w:hAnsi="Arial" w:cs="Arial"/>
          <w:b/>
          <w:u w:val="single"/>
        </w:rPr>
      </w:pP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Arial" w:hAnsi="Arial" w:cs="Arial"/>
        </w:rPr>
        <w:t>superscribing</w:t>
      </w:r>
      <w:proofErr w:type="spellEnd"/>
      <w:r>
        <w:rPr>
          <w:rFonts w:ascii="Arial" w:hAnsi="Arial" w:cs="Arial"/>
        </w:rPr>
        <w:t xml:space="preserve"> Part-I, Part-</w:t>
      </w:r>
      <w:proofErr w:type="gramStart"/>
      <w:r>
        <w:rPr>
          <w:rFonts w:ascii="Arial" w:hAnsi="Arial" w:cs="Arial"/>
        </w:rPr>
        <w:t>II  and</w:t>
      </w:r>
      <w:proofErr w:type="gramEnd"/>
      <w:r>
        <w:rPr>
          <w:rFonts w:ascii="Arial" w:hAnsi="Arial" w:cs="Arial"/>
        </w:rPr>
        <w:t xml:space="preserve"> bidders name and address on top of the envelope. Offer submitted in single part will out rightly be rejected. These two parts i.e. one Pre-Qualification Part </w:t>
      </w:r>
      <w:proofErr w:type="gramStart"/>
      <w:r>
        <w:rPr>
          <w:rFonts w:ascii="Arial" w:hAnsi="Arial" w:cs="Arial"/>
        </w:rPr>
        <w:t>and  one</w:t>
      </w:r>
      <w:proofErr w:type="gramEnd"/>
      <w:r>
        <w:rPr>
          <w:rFonts w:ascii="Arial" w:hAnsi="Arial" w:cs="Arial"/>
        </w:rPr>
        <w:t xml:space="preserve"> Techno-commercial cum Price Part should be submitted in separate envelope </w:t>
      </w:r>
      <w:proofErr w:type="spellStart"/>
      <w:r>
        <w:rPr>
          <w:rFonts w:ascii="Arial" w:hAnsi="Arial" w:cs="Arial"/>
        </w:rPr>
        <w:t>superscribing</w:t>
      </w:r>
      <w:proofErr w:type="spellEnd"/>
      <w:r>
        <w:rPr>
          <w:rFonts w:ascii="Arial" w:hAnsi="Arial" w:cs="Arial"/>
        </w:rPr>
        <w:t xml:space="preserve"> (a) Tender No. &amp; due date (b) Name and Address of Bidders. Bidders who are not meeting the pre-qualification criteria and also not accepted Terms &amp; Conditions of NIT (as per Annexure-2), their offer will be rejected. </w:t>
      </w: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b/>
          <w:u w:val="single"/>
        </w:rPr>
        <w:t>Pre –Qualification Criteria:</w:t>
      </w:r>
      <w:r>
        <w:rPr>
          <w:rFonts w:ascii="Arial" w:hAnsi="Arial" w:cs="Arial"/>
        </w:rPr>
        <w:t xml:space="preserve"> (As per Annexure-3).</w:t>
      </w:r>
    </w:p>
    <w:p w:rsidR="009E48D4" w:rsidRDefault="009E48D4" w:rsidP="009E48D4">
      <w:pPr>
        <w:pStyle w:val="ListParagraph"/>
        <w:spacing w:after="0" w:line="240" w:lineRule="auto"/>
        <w:jc w:val="both"/>
        <w:rPr>
          <w:rFonts w:ascii="Arial" w:hAnsi="Arial" w:cs="Arial"/>
        </w:rPr>
      </w:pPr>
      <w:r>
        <w:rPr>
          <w:rFonts w:ascii="Arial" w:hAnsi="Arial" w:cs="Arial"/>
        </w:rPr>
        <w:t>(Bidder must submit all the required information and documents in support of PQC failing which their offer will be rejected.)</w:t>
      </w:r>
    </w:p>
    <w:p w:rsidR="009E48D4" w:rsidRDefault="009E48D4" w:rsidP="009E48D4">
      <w:pPr>
        <w:numPr>
          <w:ilvl w:val="0"/>
          <w:numId w:val="15"/>
        </w:numPr>
        <w:spacing w:before="120" w:after="0" w:line="240" w:lineRule="auto"/>
        <w:ind w:hanging="630"/>
        <w:jc w:val="both"/>
        <w:rPr>
          <w:rFonts w:ascii="Arial" w:hAnsi="Arial" w:cs="Arial"/>
          <w:b/>
          <w:u w:val="single"/>
        </w:rPr>
      </w:pPr>
      <w:r>
        <w:rPr>
          <w:rFonts w:ascii="Arial" w:hAnsi="Arial"/>
        </w:rPr>
        <w:t>All terms &amp; conditions indicated in Part-II is required to be accepted by the bidders in totality  in Part-I (</w:t>
      </w:r>
      <w:r>
        <w:rPr>
          <w:rFonts w:ascii="Arial" w:hAnsi="Arial" w:cs="Arial"/>
        </w:rPr>
        <w:t>Pre-qualification Part</w:t>
      </w:r>
      <w:r>
        <w:rPr>
          <w:rFonts w:ascii="Arial" w:hAnsi="Arial"/>
        </w:rPr>
        <w:t xml:space="preserve">) failing which their offer will be rejected and price part shall not be opened and Bidder should also indicate one line confirmation in </w:t>
      </w:r>
      <w:r>
        <w:rPr>
          <w:rFonts w:ascii="Arial" w:hAnsi="Arial" w:cs="Arial"/>
        </w:rPr>
        <w:t>Pre- qualification part that</w:t>
      </w:r>
      <w:r>
        <w:rPr>
          <w:rFonts w:ascii="Arial" w:hAnsi="Arial"/>
        </w:rPr>
        <w:t xml:space="preserve"> “</w:t>
      </w:r>
      <w:r>
        <w:rPr>
          <w:rFonts w:ascii="Arial" w:hAnsi="Arial"/>
          <w:b/>
          <w:u w:val="single"/>
        </w:rPr>
        <w:t xml:space="preserve">All  NIT terms &amp; conditions indicated in Techno-commercial cum Price part (as per Annexure-2) have been agreed by us in totality” </w:t>
      </w:r>
    </w:p>
    <w:p w:rsidR="009E48D4" w:rsidRDefault="009E48D4" w:rsidP="009E48D4">
      <w:pPr>
        <w:spacing w:before="120" w:after="0" w:line="240" w:lineRule="auto"/>
        <w:ind w:left="720"/>
        <w:jc w:val="both"/>
        <w:rPr>
          <w:rFonts w:ascii="Arial" w:hAnsi="Arial" w:cs="Arial"/>
        </w:rPr>
      </w:pPr>
    </w:p>
    <w:p w:rsidR="009E48D4" w:rsidRDefault="009E48D4" w:rsidP="009E48D4">
      <w:pPr>
        <w:spacing w:before="120" w:after="0" w:line="240" w:lineRule="auto"/>
        <w:ind w:left="720"/>
        <w:rPr>
          <w:rFonts w:ascii="Arial" w:hAnsi="Arial" w:cs="Arial"/>
          <w:b/>
          <w:u w:val="single"/>
        </w:rPr>
      </w:pPr>
      <w:r>
        <w:rPr>
          <w:rFonts w:ascii="Arial" w:hAnsi="Arial"/>
          <w:b/>
          <w:u w:val="single"/>
        </w:rPr>
        <w:t xml:space="preserve">Above required information shall be furnished in </w:t>
      </w:r>
      <w:r>
        <w:rPr>
          <w:rFonts w:ascii="Arial" w:hAnsi="Arial" w:cs="Arial"/>
          <w:b/>
          <w:u w:val="single"/>
        </w:rPr>
        <w:t>Part I (Pre–Qualification Part)</w:t>
      </w:r>
    </w:p>
    <w:p w:rsidR="009E48D4" w:rsidRDefault="009E48D4" w:rsidP="009E48D4">
      <w:pPr>
        <w:spacing w:after="0" w:line="240" w:lineRule="auto"/>
        <w:ind w:left="-720" w:hanging="634"/>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rPr>
          <w:rFonts w:ascii="Arial" w:hAnsi="Arial" w:cs="Arial"/>
        </w:rPr>
      </w:pPr>
      <w:r>
        <w:rPr>
          <w:rFonts w:ascii="Arial" w:hAnsi="Arial" w:cs="Arial"/>
        </w:rPr>
        <w:tab/>
        <w:t xml:space="preserve">                                                                                      </w:t>
      </w:r>
      <w:r w:rsidR="00F27D1B">
        <w:rPr>
          <w:rFonts w:ascii="Arial" w:hAnsi="Arial" w:cs="Arial"/>
        </w:rPr>
        <w:t xml:space="preserve">(Raj </w:t>
      </w:r>
      <w:proofErr w:type="spellStart"/>
      <w:r w:rsidR="00F27D1B">
        <w:rPr>
          <w:rFonts w:ascii="Arial" w:hAnsi="Arial" w:cs="Arial"/>
        </w:rPr>
        <w:t>Mallick</w:t>
      </w:r>
      <w:proofErr w:type="spellEnd"/>
      <w:r w:rsidR="00F27D1B">
        <w:rPr>
          <w:rFonts w:ascii="Arial" w:hAnsi="Arial" w:cs="Arial"/>
        </w:rPr>
        <w:t xml:space="preserve"> Singh</w:t>
      </w:r>
      <w:r>
        <w:rPr>
          <w:rFonts w:ascii="Arial" w:hAnsi="Arial" w:cs="Arial"/>
        </w:rPr>
        <w:t>)</w:t>
      </w:r>
    </w:p>
    <w:p w:rsidR="009E48D4" w:rsidRDefault="009E48D4" w:rsidP="009E48D4">
      <w:pPr>
        <w:pStyle w:val="ListParagraph"/>
        <w:rPr>
          <w:rFonts w:ascii="Arial" w:hAnsi="Arial" w:cs="Arial"/>
        </w:rPr>
      </w:pPr>
      <w:r>
        <w:rPr>
          <w:rFonts w:ascii="Arial" w:hAnsi="Arial" w:cs="Arial"/>
        </w:rPr>
        <w:t xml:space="preserve">                                                                      </w:t>
      </w:r>
      <w:r w:rsidR="00F27D1B">
        <w:rPr>
          <w:rFonts w:ascii="Arial" w:hAnsi="Arial" w:cs="Arial"/>
        </w:rPr>
        <w:t xml:space="preserve">                             Asst. </w:t>
      </w:r>
      <w:proofErr w:type="spellStart"/>
      <w:r w:rsidR="00F27D1B">
        <w:rPr>
          <w:rFonts w:ascii="Arial" w:hAnsi="Arial" w:cs="Arial"/>
        </w:rPr>
        <w:t>Supdt</w:t>
      </w:r>
      <w:proofErr w:type="spellEnd"/>
      <w:r w:rsidR="00F27D1B">
        <w:rPr>
          <w:rFonts w:ascii="Arial" w:hAnsi="Arial" w:cs="Arial"/>
        </w:rPr>
        <w:t>. (</w:t>
      </w:r>
      <w:proofErr w:type="spellStart"/>
      <w:r>
        <w:rPr>
          <w:rFonts w:ascii="Arial" w:hAnsi="Arial" w:cs="Arial"/>
        </w:rPr>
        <w:t>P</w:t>
      </w:r>
      <w:r w:rsidR="00F27D1B">
        <w:rPr>
          <w:rFonts w:ascii="Arial" w:hAnsi="Arial" w:cs="Arial"/>
        </w:rPr>
        <w:t>hy</w:t>
      </w:r>
      <w:proofErr w:type="spellEnd"/>
      <w:r>
        <w:rPr>
          <w:rFonts w:ascii="Arial" w:hAnsi="Arial" w:cs="Arial"/>
        </w:rPr>
        <w:t>)</w:t>
      </w:r>
    </w:p>
    <w:p w:rsidR="009E48D4" w:rsidRDefault="009E48D4" w:rsidP="009E48D4">
      <w:pPr>
        <w:pStyle w:val="ListParagraph"/>
        <w:tabs>
          <w:tab w:val="center" w:pos="7200"/>
        </w:tabs>
        <w:spacing w:after="0" w:line="240" w:lineRule="auto"/>
        <w:jc w:val="both"/>
        <w:rPr>
          <w:rFonts w:ascii="Arial" w:hAnsi="Arial" w:cs="Arial"/>
        </w:rPr>
      </w:pPr>
      <w:r>
        <w:rPr>
          <w:rFonts w:ascii="Arial" w:hAnsi="Arial" w:cs="Arial"/>
        </w:rPr>
        <w:tab/>
      </w: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Pr="00FE515D" w:rsidRDefault="009E48D4" w:rsidP="009E48D4">
      <w:pPr>
        <w:spacing w:after="0" w:line="240" w:lineRule="auto"/>
        <w:ind w:left="7200"/>
        <w:jc w:val="both"/>
        <w:rPr>
          <w:rFonts w:ascii="Arial" w:hAnsi="Arial" w:cs="Arial"/>
          <w:b/>
          <w:sz w:val="20"/>
          <w:szCs w:val="20"/>
          <w:u w:val="single"/>
        </w:rPr>
      </w:pPr>
      <w:r>
        <w:rPr>
          <w:rFonts w:ascii="Arial" w:hAnsi="Arial" w:cs="Arial"/>
          <w:b/>
        </w:rPr>
        <w:lastRenderedPageBreak/>
        <w:t xml:space="preserve">        </w:t>
      </w:r>
      <w:r w:rsidRPr="00FE515D">
        <w:rPr>
          <w:rFonts w:ascii="Arial" w:hAnsi="Arial" w:cs="Arial"/>
          <w:b/>
          <w:sz w:val="20"/>
          <w:szCs w:val="20"/>
          <w:u w:val="single"/>
        </w:rPr>
        <w:t xml:space="preserve">Annexure-2    </w:t>
      </w:r>
    </w:p>
    <w:p w:rsidR="009E48D4" w:rsidRPr="00FE515D" w:rsidRDefault="009E48D4" w:rsidP="009E48D4">
      <w:pPr>
        <w:spacing w:after="0" w:line="240" w:lineRule="auto"/>
        <w:jc w:val="both"/>
        <w:rPr>
          <w:rFonts w:ascii="Arial" w:hAnsi="Arial" w:cs="Arial"/>
          <w:b/>
          <w:sz w:val="20"/>
          <w:szCs w:val="20"/>
        </w:rPr>
      </w:pPr>
      <w:r w:rsidRPr="00FE515D">
        <w:rPr>
          <w:rFonts w:ascii="Arial" w:hAnsi="Arial" w:cs="Arial"/>
          <w:sz w:val="20"/>
          <w:szCs w:val="20"/>
        </w:rPr>
        <w:t xml:space="preserve"> </w:t>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p>
    <w:p w:rsidR="009E48D4" w:rsidRPr="00FE515D" w:rsidRDefault="009E48D4" w:rsidP="009E48D4">
      <w:pPr>
        <w:spacing w:after="0" w:line="240" w:lineRule="auto"/>
        <w:jc w:val="center"/>
        <w:rPr>
          <w:rFonts w:ascii="Arial" w:hAnsi="Arial" w:cs="Arial"/>
          <w:b/>
          <w:sz w:val="20"/>
          <w:szCs w:val="20"/>
          <w:u w:val="single"/>
        </w:rPr>
      </w:pPr>
      <w:r w:rsidRPr="00FE515D">
        <w:rPr>
          <w:rFonts w:ascii="Arial" w:hAnsi="Arial" w:cs="Arial"/>
          <w:b/>
          <w:sz w:val="20"/>
          <w:szCs w:val="20"/>
          <w:u w:val="single"/>
        </w:rPr>
        <w:t xml:space="preserve">Part-II (Techno-commercial Cum Price Part) </w:t>
      </w:r>
    </w:p>
    <w:p w:rsidR="009E48D4" w:rsidRPr="00FE515D" w:rsidRDefault="009E48D4" w:rsidP="00FE515D">
      <w:pPr>
        <w:spacing w:after="0" w:line="240" w:lineRule="auto"/>
        <w:jc w:val="center"/>
        <w:rPr>
          <w:rFonts w:ascii="Arial" w:hAnsi="Arial" w:cs="Arial"/>
          <w:b/>
          <w:sz w:val="20"/>
          <w:szCs w:val="20"/>
          <w:u w:val="single"/>
        </w:rPr>
      </w:pPr>
      <w:r w:rsidRPr="00FE515D">
        <w:rPr>
          <w:rFonts w:ascii="Arial" w:hAnsi="Arial" w:cs="Arial"/>
          <w:b/>
          <w:sz w:val="20"/>
          <w:szCs w:val="20"/>
          <w:u w:val="single"/>
        </w:rPr>
        <w:t>NIT TERMS &amp; CONDITIONS</w:t>
      </w:r>
    </w:p>
    <w:p w:rsidR="009E48D4" w:rsidRPr="00FE515D" w:rsidRDefault="009E48D4" w:rsidP="009E48D4">
      <w:pPr>
        <w:numPr>
          <w:ilvl w:val="0"/>
          <w:numId w:val="16"/>
        </w:numPr>
        <w:spacing w:before="120" w:after="120" w:line="240" w:lineRule="auto"/>
        <w:ind w:hanging="630"/>
        <w:jc w:val="both"/>
        <w:rPr>
          <w:rFonts w:ascii="Arial" w:eastAsia="Times New Roman" w:hAnsi="Arial" w:cs="Arial"/>
          <w:sz w:val="20"/>
          <w:szCs w:val="20"/>
        </w:rPr>
      </w:pPr>
      <w:r w:rsidRPr="00FE515D">
        <w:rPr>
          <w:rFonts w:ascii="Arial" w:hAnsi="Arial"/>
          <w:sz w:val="20"/>
          <w:szCs w:val="20"/>
        </w:rPr>
        <w:t>Following terms &amp; conditions is required to be accepted by the participated bidders in totality and also mention one line confirmation in Part-I (</w:t>
      </w:r>
      <w:r w:rsidRPr="00FE515D">
        <w:rPr>
          <w:rFonts w:ascii="Arial" w:hAnsi="Arial" w:cs="Arial"/>
          <w:sz w:val="20"/>
          <w:szCs w:val="20"/>
        </w:rPr>
        <w:t>Pre-qualification Part</w:t>
      </w:r>
      <w:r w:rsidRPr="00FE515D">
        <w:rPr>
          <w:rFonts w:ascii="Arial" w:hAnsi="Arial"/>
          <w:sz w:val="20"/>
          <w:szCs w:val="20"/>
        </w:rPr>
        <w:t xml:space="preserve">) that </w:t>
      </w:r>
      <w:r w:rsidRPr="00FE515D">
        <w:rPr>
          <w:rFonts w:ascii="Arial" w:hAnsi="Arial"/>
          <w:b/>
          <w:sz w:val="20"/>
          <w:szCs w:val="20"/>
          <w:u w:val="single"/>
        </w:rPr>
        <w:t xml:space="preserve">“Specification and </w:t>
      </w:r>
      <w:proofErr w:type="gramStart"/>
      <w:r w:rsidRPr="00FE515D">
        <w:rPr>
          <w:rFonts w:ascii="Arial" w:hAnsi="Arial"/>
          <w:b/>
          <w:sz w:val="20"/>
          <w:szCs w:val="20"/>
          <w:u w:val="single"/>
        </w:rPr>
        <w:t>All  NIT</w:t>
      </w:r>
      <w:proofErr w:type="gramEnd"/>
      <w:r w:rsidRPr="00FE515D">
        <w:rPr>
          <w:rFonts w:ascii="Arial" w:hAnsi="Arial"/>
          <w:b/>
          <w:sz w:val="20"/>
          <w:szCs w:val="20"/>
          <w:u w:val="single"/>
        </w:rPr>
        <w:t xml:space="preserve"> terms &amp; conditions indicated in </w:t>
      </w:r>
      <w:proofErr w:type="spellStart"/>
      <w:r w:rsidRPr="00FE515D">
        <w:rPr>
          <w:rFonts w:ascii="Arial" w:hAnsi="Arial"/>
          <w:b/>
          <w:sz w:val="20"/>
          <w:szCs w:val="20"/>
          <w:u w:val="single"/>
        </w:rPr>
        <w:t>Technocommercial</w:t>
      </w:r>
      <w:proofErr w:type="spellEnd"/>
      <w:r w:rsidRPr="00FE515D">
        <w:rPr>
          <w:rFonts w:ascii="Arial" w:hAnsi="Arial"/>
          <w:b/>
          <w:sz w:val="20"/>
          <w:szCs w:val="20"/>
          <w:u w:val="single"/>
        </w:rPr>
        <w:t xml:space="preserve">  cum Price part (as per Annexure 2) have been agreed by us in totality” </w:t>
      </w:r>
      <w:r w:rsidRPr="00FE515D">
        <w:rPr>
          <w:rFonts w:ascii="Arial" w:hAnsi="Arial"/>
          <w:sz w:val="20"/>
          <w:szCs w:val="20"/>
        </w:rPr>
        <w:t xml:space="preserve">Failing which their offer will be rejected and price part shall not be opened.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u w:val="single"/>
        </w:rPr>
        <w:t>BASIS OF EVALUATION:</w:t>
      </w:r>
      <w:r w:rsidRPr="00FE515D">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sz w:val="20"/>
          <w:szCs w:val="20"/>
        </w:rPr>
        <w:t xml:space="preserve">Bidders whose name exists in our </w:t>
      </w:r>
      <w:r w:rsidRPr="00FE515D">
        <w:rPr>
          <w:rFonts w:ascii="Arial" w:hAnsi="Arial" w:cs="Arial"/>
          <w:b/>
          <w:sz w:val="20"/>
          <w:szCs w:val="20"/>
        </w:rPr>
        <w:t>dormant list (Adverse Remarks Register)</w:t>
      </w:r>
      <w:r w:rsidRPr="00FE515D">
        <w:rPr>
          <w:rFonts w:ascii="Arial" w:hAnsi="Arial" w:cs="Arial"/>
          <w:sz w:val="20"/>
          <w:szCs w:val="20"/>
        </w:rPr>
        <w:t xml:space="preserve"> their offer will not be considered.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PRICE TERM:</w:t>
      </w:r>
      <w:r w:rsidRPr="00FE515D">
        <w:rPr>
          <w:rFonts w:ascii="Arial" w:hAnsi="Arial" w:cs="Arial"/>
          <w:sz w:val="20"/>
          <w:szCs w:val="20"/>
        </w:rPr>
        <w:t xml:space="preserve"> Bidders should submit their offer on F.O.R. destination basis only for supply of materials at our </w:t>
      </w:r>
      <w:proofErr w:type="spellStart"/>
      <w:r w:rsidRPr="00FE515D">
        <w:rPr>
          <w:rFonts w:ascii="Arial" w:hAnsi="Arial" w:cs="Arial"/>
          <w:sz w:val="20"/>
          <w:szCs w:val="20"/>
        </w:rPr>
        <w:t>Jaduguda</w:t>
      </w:r>
      <w:proofErr w:type="spellEnd"/>
      <w:r w:rsidRPr="00FE515D">
        <w:rPr>
          <w:rFonts w:ascii="Arial" w:hAnsi="Arial" w:cs="Arial"/>
          <w:sz w:val="20"/>
          <w:szCs w:val="20"/>
        </w:rPr>
        <w:t>/</w:t>
      </w:r>
      <w:proofErr w:type="spellStart"/>
      <w:r w:rsidRPr="00FE515D">
        <w:rPr>
          <w:rFonts w:ascii="Arial" w:hAnsi="Arial" w:cs="Arial"/>
          <w:sz w:val="20"/>
          <w:szCs w:val="20"/>
        </w:rPr>
        <w:t>Narwapahar</w:t>
      </w:r>
      <w:proofErr w:type="spellEnd"/>
      <w:r w:rsidRPr="00FE515D">
        <w:rPr>
          <w:rFonts w:ascii="Arial" w:hAnsi="Arial" w:cs="Arial"/>
          <w:sz w:val="20"/>
          <w:szCs w:val="20"/>
        </w:rPr>
        <w:t>/</w:t>
      </w:r>
      <w:proofErr w:type="spellStart"/>
      <w:r w:rsidRPr="00FE515D">
        <w:rPr>
          <w:rFonts w:ascii="Arial" w:hAnsi="Arial" w:cs="Arial"/>
          <w:sz w:val="20"/>
          <w:szCs w:val="20"/>
        </w:rPr>
        <w:t>Turamdih</w:t>
      </w:r>
      <w:proofErr w:type="spellEnd"/>
      <w:r w:rsidRPr="00FE515D">
        <w:rPr>
          <w:rFonts w:ascii="Arial" w:hAnsi="Arial" w:cs="Arial"/>
          <w:sz w:val="20"/>
          <w:szCs w:val="20"/>
        </w:rPr>
        <w:t xml:space="preserve"> Stores. .No other price term is acceptable. All freight and insurance charges will be borne by the bidder.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VALIDITY:</w:t>
      </w:r>
      <w:r w:rsidRPr="00FE515D">
        <w:rPr>
          <w:rFonts w:ascii="Arial" w:hAnsi="Arial" w:cs="Arial"/>
          <w:sz w:val="20"/>
          <w:szCs w:val="20"/>
        </w:rPr>
        <w:t xml:space="preserve"> Offer validity should be 120 days from the due date of tender.</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 xml:space="preserve">PAYMENT TERM: </w:t>
      </w:r>
      <w:r w:rsidRPr="00FE515D">
        <w:rPr>
          <w:rFonts w:ascii="Arial" w:hAnsi="Arial" w:cs="Arial"/>
          <w:sz w:val="20"/>
          <w:szCs w:val="20"/>
        </w:rPr>
        <w:t xml:space="preserve">Bidder should quote payment term as “100% payment will be made within 30 days from the date of receipt &amp; acceptance of material ” </w:t>
      </w:r>
    </w:p>
    <w:p w:rsidR="009E48D4" w:rsidRPr="00FE515D" w:rsidRDefault="009E48D4" w:rsidP="00FF1967">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QUANTITY</w:t>
      </w:r>
      <w:r w:rsidRPr="00FE515D">
        <w:rPr>
          <w:rFonts w:ascii="Arial" w:hAnsi="Arial" w:cs="Arial"/>
          <w:sz w:val="20"/>
          <w:szCs w:val="20"/>
        </w:rPr>
        <w:t>: Quantity or stores indicated herein is approximate only and purchaser is not bound to order of full quantity and your offer should be valid for part quantity also.</w:t>
      </w:r>
    </w:p>
    <w:p w:rsidR="009E48D4" w:rsidRPr="00FE515D" w:rsidRDefault="009E48D4" w:rsidP="009E48D4">
      <w:pPr>
        <w:numPr>
          <w:ilvl w:val="0"/>
          <w:numId w:val="16"/>
        </w:numPr>
        <w:spacing w:before="120" w:after="120" w:line="240" w:lineRule="auto"/>
        <w:ind w:hanging="630"/>
        <w:jc w:val="both"/>
        <w:rPr>
          <w:rFonts w:ascii="Arial" w:hAnsi="Arial" w:cs="Arial"/>
          <w:b/>
          <w:sz w:val="20"/>
          <w:szCs w:val="20"/>
        </w:rPr>
      </w:pPr>
      <w:r w:rsidRPr="00FE515D">
        <w:rPr>
          <w:rFonts w:ascii="Arial" w:hAnsi="Arial" w:cs="Arial"/>
          <w:b/>
          <w:sz w:val="20"/>
          <w:szCs w:val="20"/>
        </w:rPr>
        <w:t xml:space="preserve">DELIVERY </w:t>
      </w:r>
      <w:proofErr w:type="gramStart"/>
      <w:r w:rsidRPr="00FE515D">
        <w:rPr>
          <w:rFonts w:ascii="Arial" w:hAnsi="Arial" w:cs="Arial"/>
          <w:b/>
          <w:sz w:val="20"/>
          <w:szCs w:val="20"/>
        </w:rPr>
        <w:t>SCHEDULE :</w:t>
      </w:r>
      <w:proofErr w:type="gramEnd"/>
      <w:r w:rsidRPr="00FE515D">
        <w:rPr>
          <w:rFonts w:ascii="Arial" w:hAnsi="Arial" w:cs="Arial"/>
          <w:b/>
          <w:sz w:val="20"/>
          <w:szCs w:val="20"/>
        </w:rPr>
        <w:t xml:space="preserve"> </w:t>
      </w:r>
      <w:r w:rsidRPr="00FE515D">
        <w:rPr>
          <w:rFonts w:ascii="Arial" w:hAnsi="Arial" w:cs="Arial"/>
          <w:sz w:val="20"/>
          <w:szCs w:val="20"/>
        </w:rPr>
        <w:t>Bidder should indicate their best delivery schedule.</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Of</w:t>
      </w:r>
      <w:r w:rsidRPr="00FE515D">
        <w:rPr>
          <w:rFonts w:ascii="Arial" w:hAnsi="Arial" w:cs="Arial"/>
          <w:b/>
          <w:sz w:val="20"/>
          <w:szCs w:val="20"/>
        </w:rPr>
        <w:t>f</w:t>
      </w:r>
      <w:r w:rsidRPr="00FE515D">
        <w:rPr>
          <w:rFonts w:ascii="Arial" w:hAnsi="Arial" w:cs="Arial"/>
          <w:sz w:val="20"/>
          <w:szCs w:val="20"/>
        </w:rPr>
        <w:t xml:space="preserve">ers must be submitted positively within the due date. Tenders will not be accepted after 11.30 A.M on the due date of submission of offers.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Bidders who are interested to participate in the tender opening may do so at their own arrangement on scheduled due date.</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proofErr w:type="gramStart"/>
      <w:r w:rsidRPr="00FE515D">
        <w:rPr>
          <w:rFonts w:ascii="Arial" w:hAnsi="Arial" w:cs="Arial"/>
          <w:b/>
          <w:sz w:val="20"/>
          <w:szCs w:val="20"/>
          <w:u w:val="single"/>
        </w:rPr>
        <w:t>Taxes :</w:t>
      </w:r>
      <w:proofErr w:type="gramEnd"/>
      <w:r w:rsidRPr="00FE515D">
        <w:rPr>
          <w:rFonts w:ascii="Arial" w:hAnsi="Arial" w:cs="Arial"/>
          <w:sz w:val="20"/>
          <w:szCs w:val="20"/>
        </w:rPr>
        <w:t xml:space="preserve"> All taxes shall be claimed at actual prevailing at the time of dispatch. Documentary proof shall be submitted.</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sz w:val="20"/>
          <w:szCs w:val="20"/>
        </w:rPr>
        <w:t xml:space="preserve">Bidder Should submit their GSTIN number along with their offer as well as indicate HSN code and SAC code </w:t>
      </w:r>
      <w:proofErr w:type="gramStart"/>
      <w:r w:rsidRPr="00FE515D">
        <w:rPr>
          <w:rFonts w:ascii="Arial" w:hAnsi="Arial" w:cs="Arial"/>
          <w:sz w:val="20"/>
          <w:szCs w:val="20"/>
        </w:rPr>
        <w:t>for  their</w:t>
      </w:r>
      <w:proofErr w:type="gramEnd"/>
      <w:r w:rsidRPr="00FE515D">
        <w:rPr>
          <w:rFonts w:ascii="Arial" w:hAnsi="Arial" w:cs="Arial"/>
          <w:sz w:val="20"/>
          <w:szCs w:val="20"/>
        </w:rPr>
        <w:t xml:space="preserve"> quoted materials and services respectively  as the case may be.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b/>
          <w:sz w:val="20"/>
          <w:szCs w:val="20"/>
          <w:u w:val="single"/>
        </w:rPr>
        <w:t>AGREED LIQUIDATED DAMAGE</w:t>
      </w:r>
      <w:r w:rsidRPr="00FE515D">
        <w:rPr>
          <w:rFonts w:ascii="Arial" w:hAnsi="Arial" w:cs="Arial"/>
          <w:sz w:val="20"/>
          <w:szCs w:val="20"/>
        </w:rPr>
        <w:t xml:space="preserve"> :   If successful </w:t>
      </w:r>
      <w:proofErr w:type="spellStart"/>
      <w:r w:rsidRPr="00FE515D">
        <w:rPr>
          <w:rFonts w:ascii="Arial" w:hAnsi="Arial" w:cs="Arial"/>
          <w:sz w:val="20"/>
          <w:szCs w:val="20"/>
        </w:rPr>
        <w:t>tenderer</w:t>
      </w:r>
      <w:proofErr w:type="spellEnd"/>
      <w:r w:rsidRPr="00FE515D">
        <w:rPr>
          <w:rFonts w:ascii="Arial" w:hAnsi="Arial" w:cs="Arial"/>
          <w:sz w:val="20"/>
          <w:szCs w:val="20"/>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9E48D4" w:rsidRPr="00FE515D" w:rsidRDefault="009E48D4" w:rsidP="009E48D4">
      <w:pPr>
        <w:numPr>
          <w:ilvl w:val="0"/>
          <w:numId w:val="16"/>
        </w:numPr>
        <w:spacing w:after="0" w:line="240" w:lineRule="auto"/>
        <w:ind w:hanging="720"/>
        <w:jc w:val="both"/>
        <w:rPr>
          <w:rFonts w:ascii="Arial" w:hAnsi="Arial" w:cs="Arial"/>
          <w:sz w:val="20"/>
          <w:szCs w:val="20"/>
        </w:rPr>
      </w:pPr>
      <w:r w:rsidRPr="00FE515D">
        <w:rPr>
          <w:rFonts w:ascii="Arial" w:eastAsia="Times New Roman" w:hAnsi="Arial" w:cs="Arial"/>
          <w:b/>
          <w:sz w:val="20"/>
          <w:szCs w:val="20"/>
          <w:u w:val="single"/>
        </w:rPr>
        <w:t>CANCELLATION OF ORDER</w:t>
      </w:r>
      <w:r w:rsidRPr="00FE515D">
        <w:rPr>
          <w:rFonts w:ascii="Arial" w:eastAsia="Times New Roman" w:hAnsi="Arial" w:cs="Arial"/>
          <w:sz w:val="20"/>
          <w:szCs w:val="20"/>
        </w:rPr>
        <w:t xml:space="preserve"> :  It will be your </w:t>
      </w:r>
      <w:proofErr w:type="spellStart"/>
      <w:r w:rsidRPr="00FE515D">
        <w:rPr>
          <w:rFonts w:ascii="Arial" w:eastAsia="Times New Roman" w:hAnsi="Arial" w:cs="Arial"/>
          <w:sz w:val="20"/>
          <w:szCs w:val="20"/>
        </w:rPr>
        <w:t>endeavour</w:t>
      </w:r>
      <w:proofErr w:type="spellEnd"/>
      <w:r w:rsidRPr="00FE515D">
        <w:rPr>
          <w:rFonts w:ascii="Arial" w:eastAsia="Times New Roman" w:hAnsi="Arial" w:cs="Arial"/>
          <w:sz w:val="20"/>
          <w:szCs w:val="20"/>
        </w:rPr>
        <w:t xml:space="preserve"> to execute the purchase order to our satisfaction.  In case of your failure to do so, the order is liable to be cancelled.</w:t>
      </w:r>
    </w:p>
    <w:p w:rsidR="00FF1967" w:rsidRPr="00FE515D" w:rsidRDefault="009E48D4" w:rsidP="00FE515D">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FORCE MAJEURE</w:t>
      </w:r>
      <w:r w:rsidRPr="00FE515D">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order at any time before receipt of goods without being liable to the supplier for damages or other claims. </w:t>
      </w:r>
    </w:p>
    <w:p w:rsidR="009E48D4" w:rsidRPr="00FE515D" w:rsidRDefault="009E48D4" w:rsidP="00FE515D">
      <w:pPr>
        <w:pStyle w:val="ListParagraph"/>
        <w:numPr>
          <w:ilvl w:val="0"/>
          <w:numId w:val="16"/>
        </w:numPr>
        <w:spacing w:after="0" w:line="240" w:lineRule="auto"/>
        <w:ind w:hanging="630"/>
        <w:jc w:val="both"/>
        <w:rPr>
          <w:rFonts w:ascii="Arial" w:hAnsi="Arial"/>
          <w:sz w:val="20"/>
          <w:szCs w:val="20"/>
        </w:rPr>
      </w:pPr>
      <w:r w:rsidRPr="00FE515D">
        <w:rPr>
          <w:rFonts w:ascii="Arial" w:hAnsi="Arial" w:cs="Arial"/>
          <w:b/>
          <w:sz w:val="20"/>
          <w:szCs w:val="20"/>
          <w:u w:val="single"/>
        </w:rPr>
        <w:t>DISPUTES</w:t>
      </w:r>
      <w:r w:rsidRPr="00FE515D">
        <w:rPr>
          <w:rFonts w:ascii="Arial" w:hAnsi="Arial" w:cs="Arial"/>
          <w:sz w:val="20"/>
          <w:szCs w:val="20"/>
        </w:rPr>
        <w:t xml:space="preserve"> :  Both parties </w:t>
      </w:r>
      <w:r w:rsidRPr="00FE515D">
        <w:rPr>
          <w:rFonts w:ascii="Arial" w:hAnsi="Arial"/>
          <w:sz w:val="20"/>
          <w:szCs w:val="20"/>
        </w:rPr>
        <w:t>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b/>
          <w:sz w:val="20"/>
          <w:szCs w:val="20"/>
          <w:u w:val="single"/>
        </w:rPr>
        <w:t>JURISDICTION</w:t>
      </w:r>
      <w:r w:rsidRPr="00FE515D">
        <w:rPr>
          <w:rFonts w:ascii="Arial" w:hAnsi="Arial" w:cs="Arial"/>
          <w:sz w:val="20"/>
          <w:szCs w:val="20"/>
        </w:rPr>
        <w:t xml:space="preserve">: This agreement order shall be deemed to have been executed at </w:t>
      </w:r>
      <w:proofErr w:type="spellStart"/>
      <w:r w:rsidRPr="00FE515D">
        <w:rPr>
          <w:rFonts w:ascii="Arial" w:hAnsi="Arial" w:cs="Arial"/>
          <w:sz w:val="20"/>
          <w:szCs w:val="20"/>
        </w:rPr>
        <w:t>Jaduguda</w:t>
      </w:r>
      <w:proofErr w:type="spellEnd"/>
      <w:r w:rsidRPr="00FE515D">
        <w:rPr>
          <w:rFonts w:ascii="Arial" w:hAnsi="Arial" w:cs="Arial"/>
          <w:sz w:val="20"/>
          <w:szCs w:val="20"/>
        </w:rPr>
        <w:t xml:space="preserve">, Dist: East </w:t>
      </w:r>
      <w:proofErr w:type="spellStart"/>
      <w:r w:rsidRPr="00FE515D">
        <w:rPr>
          <w:rFonts w:ascii="Arial" w:hAnsi="Arial" w:cs="Arial"/>
          <w:sz w:val="20"/>
          <w:szCs w:val="20"/>
        </w:rPr>
        <w:t>Singhbhum</w:t>
      </w:r>
      <w:proofErr w:type="spellEnd"/>
      <w:r w:rsidRPr="00FE515D">
        <w:rPr>
          <w:rFonts w:ascii="Arial" w:hAnsi="Arial" w:cs="Arial"/>
          <w:sz w:val="20"/>
          <w:szCs w:val="20"/>
        </w:rPr>
        <w:t xml:space="preserve">, Jharkhand and it is subject to the jurisdiction of Court of law in </w:t>
      </w:r>
      <w:proofErr w:type="spellStart"/>
      <w:r w:rsidRPr="00FE515D">
        <w:rPr>
          <w:rFonts w:ascii="Arial" w:hAnsi="Arial" w:cs="Arial"/>
          <w:sz w:val="20"/>
          <w:szCs w:val="20"/>
        </w:rPr>
        <w:t>Ghatsila</w:t>
      </w:r>
      <w:proofErr w:type="spellEnd"/>
      <w:r w:rsidRPr="00FE515D">
        <w:rPr>
          <w:rFonts w:ascii="Arial" w:hAnsi="Arial" w:cs="Arial"/>
          <w:sz w:val="20"/>
          <w:szCs w:val="20"/>
        </w:rPr>
        <w:t xml:space="preserve"> only, irrespective of anything to the contrary that may be mentioned in the tender / quotation. </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sz w:val="20"/>
          <w:szCs w:val="20"/>
        </w:rPr>
        <w:t xml:space="preserve">Preference will be given to parties as per Govt. guidelines in vogue.  </w:t>
      </w:r>
    </w:p>
    <w:p w:rsidR="009E48D4" w:rsidRPr="00FE515D" w:rsidRDefault="009E48D4" w:rsidP="00FE515D">
      <w:pPr>
        <w:pStyle w:val="ListParagraph"/>
        <w:numPr>
          <w:ilvl w:val="0"/>
          <w:numId w:val="16"/>
        </w:numPr>
        <w:ind w:hanging="630"/>
        <w:jc w:val="both"/>
        <w:rPr>
          <w:rFonts w:ascii="Arial" w:hAnsi="Arial" w:cs="Arial"/>
          <w:sz w:val="20"/>
          <w:szCs w:val="20"/>
        </w:rPr>
      </w:pPr>
      <w:r w:rsidRPr="00FE515D">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URANIUM CORPORATION OF INDIA LIMITED</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PO – </w:t>
      </w:r>
      <w:proofErr w:type="spellStart"/>
      <w:r w:rsidRPr="00FE515D">
        <w:rPr>
          <w:rFonts w:ascii="Arial" w:hAnsi="Arial" w:cs="Arial"/>
          <w:sz w:val="18"/>
          <w:szCs w:val="18"/>
        </w:rPr>
        <w:t>Jaduguda</w:t>
      </w:r>
      <w:proofErr w:type="spellEnd"/>
      <w:r w:rsidRPr="00FE515D">
        <w:rPr>
          <w:rFonts w:ascii="Arial" w:hAnsi="Arial" w:cs="Arial"/>
          <w:sz w:val="18"/>
          <w:szCs w:val="18"/>
        </w:rPr>
        <w:t xml:space="preserve"> Mines </w:t>
      </w:r>
    </w:p>
    <w:p w:rsidR="009E48D4" w:rsidRPr="00FE515D" w:rsidRDefault="009E48D4" w:rsidP="009E48D4">
      <w:pPr>
        <w:pStyle w:val="ListParagraph"/>
        <w:spacing w:after="0" w:line="240" w:lineRule="auto"/>
        <w:rPr>
          <w:rFonts w:ascii="Arial" w:hAnsi="Arial" w:cs="Arial"/>
          <w:sz w:val="18"/>
          <w:szCs w:val="18"/>
        </w:rPr>
      </w:pPr>
      <w:proofErr w:type="spellStart"/>
      <w:r w:rsidRPr="00FE515D">
        <w:rPr>
          <w:rFonts w:ascii="Arial" w:hAnsi="Arial" w:cs="Arial"/>
          <w:sz w:val="18"/>
          <w:szCs w:val="18"/>
        </w:rPr>
        <w:t>Distt</w:t>
      </w:r>
      <w:proofErr w:type="spellEnd"/>
      <w:r w:rsidRPr="00FE515D">
        <w:rPr>
          <w:rFonts w:ascii="Arial" w:hAnsi="Arial" w:cs="Arial"/>
          <w:sz w:val="18"/>
          <w:szCs w:val="18"/>
        </w:rPr>
        <w:t xml:space="preserve">.  -  East </w:t>
      </w:r>
      <w:proofErr w:type="spellStart"/>
      <w:r w:rsidRPr="00FE515D">
        <w:rPr>
          <w:rFonts w:ascii="Arial" w:hAnsi="Arial" w:cs="Arial"/>
          <w:sz w:val="18"/>
          <w:szCs w:val="18"/>
        </w:rPr>
        <w:t>Singhbhum</w:t>
      </w:r>
      <w:proofErr w:type="spellEnd"/>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JHARKHAND – 832 103</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 ID : 20AAACU2207N1ZO</w:t>
      </w:r>
    </w:p>
    <w:p w:rsidR="009E48D4" w:rsidRPr="00FE515D" w:rsidRDefault="009E48D4" w:rsidP="00FE515D">
      <w:pPr>
        <w:pStyle w:val="ListParagraph"/>
        <w:spacing w:after="0" w:line="240" w:lineRule="auto"/>
        <w:jc w:val="both"/>
        <w:rPr>
          <w:rFonts w:ascii="Arial" w:hAnsi="Arial" w:cs="Arial"/>
          <w:sz w:val="18"/>
          <w:szCs w:val="18"/>
        </w:rPr>
      </w:pPr>
      <w:r w:rsidRPr="00FE515D">
        <w:rPr>
          <w:rFonts w:ascii="Arial" w:hAnsi="Arial" w:cs="Arial"/>
          <w:sz w:val="18"/>
          <w:szCs w:val="18"/>
        </w:rPr>
        <w:t>PAN : AAACU2207N</w:t>
      </w:r>
    </w:p>
    <w:p w:rsidR="009E48D4" w:rsidRDefault="009E48D4" w:rsidP="009E48D4">
      <w:pPr>
        <w:pStyle w:val="ListParagraph"/>
        <w:rPr>
          <w:rFonts w:ascii="Arial" w:hAnsi="Arial" w:cs="Arial"/>
          <w:sz w:val="20"/>
          <w:szCs w:val="20"/>
        </w:rPr>
      </w:pPr>
      <w:r w:rsidRPr="00FE515D">
        <w:rPr>
          <w:rFonts w:ascii="Arial" w:hAnsi="Arial" w:cs="Arial"/>
          <w:sz w:val="20"/>
          <w:szCs w:val="20"/>
        </w:rPr>
        <w:tab/>
        <w:t xml:space="preserve">                                                                 </w:t>
      </w:r>
      <w:r w:rsidR="00BA41F7" w:rsidRPr="00FE515D">
        <w:rPr>
          <w:rFonts w:ascii="Arial" w:hAnsi="Arial" w:cs="Arial"/>
          <w:sz w:val="20"/>
          <w:szCs w:val="20"/>
        </w:rPr>
        <w:t xml:space="preserve">                </w:t>
      </w:r>
      <w:r w:rsidR="00F27D1B">
        <w:rPr>
          <w:rFonts w:ascii="Arial" w:hAnsi="Arial" w:cs="Arial"/>
          <w:sz w:val="20"/>
          <w:szCs w:val="20"/>
        </w:rPr>
        <w:t xml:space="preserve"> </w:t>
      </w:r>
      <w:r w:rsidR="00BA41F7" w:rsidRPr="00FE515D">
        <w:rPr>
          <w:rFonts w:ascii="Arial" w:hAnsi="Arial" w:cs="Arial"/>
          <w:sz w:val="20"/>
          <w:szCs w:val="20"/>
        </w:rPr>
        <w:t xml:space="preserve">     (</w:t>
      </w:r>
      <w:r w:rsidR="00F27D1B">
        <w:rPr>
          <w:rFonts w:ascii="Arial" w:hAnsi="Arial" w:cs="Arial"/>
          <w:sz w:val="20"/>
          <w:szCs w:val="20"/>
        </w:rPr>
        <w:t xml:space="preserve">Raj </w:t>
      </w:r>
      <w:proofErr w:type="spellStart"/>
      <w:r w:rsidR="00F27D1B">
        <w:rPr>
          <w:rFonts w:ascii="Arial" w:hAnsi="Arial" w:cs="Arial"/>
          <w:sz w:val="20"/>
          <w:szCs w:val="20"/>
        </w:rPr>
        <w:t>Mallick</w:t>
      </w:r>
      <w:proofErr w:type="spellEnd"/>
      <w:r w:rsidR="00F27D1B">
        <w:rPr>
          <w:rFonts w:ascii="Arial" w:hAnsi="Arial" w:cs="Arial"/>
          <w:sz w:val="20"/>
          <w:szCs w:val="20"/>
        </w:rPr>
        <w:t xml:space="preserve"> Singh</w:t>
      </w:r>
      <w:r w:rsidRPr="00FE515D">
        <w:rPr>
          <w:rFonts w:ascii="Arial" w:hAnsi="Arial" w:cs="Arial"/>
          <w:sz w:val="20"/>
          <w:szCs w:val="20"/>
        </w:rPr>
        <w:t>)</w:t>
      </w:r>
    </w:p>
    <w:p w:rsidR="009E48D4" w:rsidRPr="00FE515D" w:rsidRDefault="00F27D1B" w:rsidP="00FE515D">
      <w:pPr>
        <w:pStyle w:val="ListParagrap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Asst. </w:t>
      </w:r>
      <w:proofErr w:type="spellStart"/>
      <w:r>
        <w:rPr>
          <w:rFonts w:ascii="Arial" w:hAnsi="Arial" w:cs="Arial"/>
          <w:sz w:val="20"/>
          <w:szCs w:val="20"/>
        </w:rPr>
        <w:t>Supdt</w:t>
      </w:r>
      <w:proofErr w:type="spellEnd"/>
      <w:r>
        <w:rPr>
          <w:rFonts w:ascii="Arial" w:hAnsi="Arial" w:cs="Arial"/>
          <w:sz w:val="20"/>
          <w:szCs w:val="20"/>
        </w:rPr>
        <w:t>. (</w:t>
      </w:r>
      <w:proofErr w:type="spellStart"/>
      <w:r>
        <w:rPr>
          <w:rFonts w:ascii="Arial" w:hAnsi="Arial" w:cs="Arial"/>
          <w:sz w:val="20"/>
          <w:szCs w:val="20"/>
        </w:rPr>
        <w:t>Phy</w:t>
      </w:r>
      <w:proofErr w:type="spellEnd"/>
      <w:r w:rsidR="00FE515D">
        <w:rPr>
          <w:rFonts w:ascii="Arial" w:hAnsi="Arial" w:cs="Arial"/>
          <w:sz w:val="20"/>
          <w:szCs w:val="20"/>
        </w:rPr>
        <w:t>)</w:t>
      </w:r>
    </w:p>
    <w:p w:rsidR="009E48D4" w:rsidRDefault="009E48D4" w:rsidP="009E48D4">
      <w:pPr>
        <w:spacing w:after="0" w:line="240" w:lineRule="auto"/>
        <w:ind w:left="4320"/>
        <w:jc w:val="both"/>
        <w:rPr>
          <w:rFonts w:ascii="Arial" w:hAnsi="Arial" w:cs="Arial"/>
        </w:rPr>
      </w:pPr>
    </w:p>
    <w:p w:rsidR="00824278" w:rsidRDefault="00925465" w:rsidP="00FE515D">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A0EBE">
        <w:rPr>
          <w:rFonts w:ascii="Arial" w:hAnsi="Arial" w:cs="Arial"/>
        </w:rPr>
        <w:t xml:space="preserve">          </w:t>
      </w:r>
      <w:r>
        <w:rPr>
          <w:rFonts w:ascii="Arial" w:hAnsi="Arial" w:cs="Arial"/>
        </w:rPr>
        <w:t>Enqu</w:t>
      </w:r>
      <w:r w:rsidR="0016333A">
        <w:rPr>
          <w:rFonts w:ascii="Arial" w:hAnsi="Arial" w:cs="Arial"/>
        </w:rPr>
        <w:t>iry No. 3/PE180212/7</w:t>
      </w:r>
    </w:p>
    <w:p w:rsidR="00254559" w:rsidRDefault="00254559" w:rsidP="00FE515D">
      <w:pPr>
        <w:spacing w:after="0" w:line="240" w:lineRule="auto"/>
        <w:jc w:val="both"/>
        <w:rPr>
          <w:rFonts w:ascii="Arial" w:hAnsi="Arial" w:cs="Arial"/>
        </w:rPr>
      </w:pPr>
    </w:p>
    <w:p w:rsidR="007002CA" w:rsidRPr="00AF3F1E" w:rsidRDefault="007002CA" w:rsidP="007002CA">
      <w:pPr>
        <w:spacing w:after="0" w:line="240" w:lineRule="auto"/>
        <w:ind w:left="6480" w:firstLine="720"/>
        <w:jc w:val="both"/>
        <w:rPr>
          <w:rFonts w:ascii="Arial" w:hAnsi="Arial" w:cs="Arial"/>
          <w:b/>
          <w:u w:val="single"/>
        </w:rPr>
      </w:pPr>
      <w:r w:rsidRPr="00AF3F1E">
        <w:rPr>
          <w:rFonts w:ascii="Arial" w:hAnsi="Arial" w:cs="Arial"/>
          <w:b/>
          <w:u w:val="single"/>
        </w:rPr>
        <w:t>Annexure-3</w:t>
      </w:r>
    </w:p>
    <w:p w:rsidR="007002CA" w:rsidRDefault="007002CA" w:rsidP="007002CA">
      <w:pPr>
        <w:spacing w:after="0" w:line="240" w:lineRule="auto"/>
        <w:jc w:val="both"/>
        <w:rPr>
          <w:rFonts w:ascii="Arial" w:hAnsi="Arial" w:cs="Arial"/>
        </w:rPr>
      </w:pPr>
    </w:p>
    <w:p w:rsidR="007002CA" w:rsidRDefault="007002CA" w:rsidP="007002CA">
      <w:pPr>
        <w:spacing w:after="0" w:line="240" w:lineRule="auto"/>
        <w:jc w:val="both"/>
        <w:rPr>
          <w:rFonts w:ascii="Arial" w:hAnsi="Arial" w:cs="Arial"/>
          <w:b/>
          <w:u w:val="single"/>
        </w:rPr>
      </w:pPr>
    </w:p>
    <w:p w:rsidR="00BA2ECF" w:rsidRDefault="00BA2ECF" w:rsidP="00BA2ECF">
      <w:pPr>
        <w:spacing w:after="0" w:line="240" w:lineRule="auto"/>
        <w:jc w:val="both"/>
        <w:rPr>
          <w:rFonts w:ascii="Arial" w:hAnsi="Arial" w:cs="Arial"/>
          <w:b/>
          <w:u w:val="single"/>
        </w:rPr>
      </w:pPr>
      <w:r>
        <w:rPr>
          <w:rFonts w:ascii="Arial" w:hAnsi="Arial" w:cs="Arial"/>
          <w:b/>
          <w:u w:val="single"/>
        </w:rPr>
        <w:t xml:space="preserve">Pre-Qualification </w:t>
      </w:r>
      <w:proofErr w:type="gramStart"/>
      <w:r>
        <w:rPr>
          <w:rFonts w:ascii="Arial" w:hAnsi="Arial" w:cs="Arial"/>
          <w:b/>
          <w:u w:val="single"/>
        </w:rPr>
        <w:t>Criteria :</w:t>
      </w:r>
      <w:proofErr w:type="gramEnd"/>
    </w:p>
    <w:p w:rsidR="00BA2ECF" w:rsidRDefault="00BA2ECF" w:rsidP="00BA2ECF">
      <w:pPr>
        <w:spacing w:after="0" w:line="240" w:lineRule="auto"/>
        <w:jc w:val="both"/>
        <w:rPr>
          <w:rFonts w:ascii="Arial" w:hAnsi="Arial" w:cs="Arial"/>
          <w:b/>
          <w:u w:val="single"/>
        </w:rPr>
      </w:pPr>
    </w:p>
    <w:p w:rsidR="00BA2ECF" w:rsidRDefault="00BA2ECF" w:rsidP="00BA2ECF">
      <w:pPr>
        <w:numPr>
          <w:ilvl w:val="0"/>
          <w:numId w:val="36"/>
        </w:numPr>
        <w:spacing w:after="0" w:line="240" w:lineRule="auto"/>
        <w:jc w:val="both"/>
        <w:rPr>
          <w:rFonts w:ascii="Arial" w:hAnsi="Arial" w:cs="Arial"/>
        </w:rPr>
      </w:pPr>
      <w:r>
        <w:rPr>
          <w:rFonts w:ascii="Arial" w:hAnsi="Arial" w:cs="Arial"/>
        </w:rPr>
        <w:t>The bidder should be OEM</w:t>
      </w:r>
      <w:r w:rsidR="00254559">
        <w:rPr>
          <w:rFonts w:ascii="Arial" w:hAnsi="Arial" w:cs="Arial"/>
        </w:rPr>
        <w:t xml:space="preserve"> of specified make/brand as mentioned in the tender</w:t>
      </w:r>
      <w:r>
        <w:rPr>
          <w:rFonts w:ascii="Arial" w:hAnsi="Arial" w:cs="Arial"/>
        </w:rPr>
        <w:t xml:space="preserve"> or their authorized dealer or supplier. </w:t>
      </w:r>
    </w:p>
    <w:p w:rsidR="00BA2ECF" w:rsidRDefault="00BA2ECF" w:rsidP="00BA2ECF">
      <w:pPr>
        <w:spacing w:after="0" w:line="240" w:lineRule="auto"/>
        <w:jc w:val="both"/>
        <w:rPr>
          <w:rFonts w:ascii="Arial" w:hAnsi="Arial" w:cs="Arial"/>
          <w:b/>
          <w:u w:val="single"/>
        </w:rPr>
      </w:pPr>
    </w:p>
    <w:p w:rsidR="00BA2ECF" w:rsidRDefault="00BA2ECF" w:rsidP="00BA2ECF">
      <w:pPr>
        <w:ind w:left="720" w:hanging="360"/>
        <w:rPr>
          <w:rFonts w:ascii="Arial" w:hAnsi="Arial" w:cs="Arial"/>
        </w:rPr>
      </w:pPr>
      <w:r>
        <w:rPr>
          <w:rFonts w:ascii="Arial" w:hAnsi="Arial" w:cs="Arial"/>
        </w:rPr>
        <w:t>b)  In case of authorized dealer, a copy of valid authorization certificate from the principal must be submitted.</w:t>
      </w:r>
    </w:p>
    <w:p w:rsidR="00BA2ECF" w:rsidRDefault="00BA2ECF" w:rsidP="00BA2ECF">
      <w:pPr>
        <w:ind w:left="720" w:hanging="360"/>
        <w:rPr>
          <w:rFonts w:ascii="Arial" w:hAnsi="Arial" w:cs="Arial"/>
        </w:rPr>
      </w:pPr>
      <w:r>
        <w:rPr>
          <w:rFonts w:ascii="Arial" w:hAnsi="Arial" w:cs="Arial"/>
        </w:rPr>
        <w:t xml:space="preserve">c)   In case of supplier, compliance of the following </w:t>
      </w:r>
      <w:proofErr w:type="gramStart"/>
      <w:r>
        <w:rPr>
          <w:rFonts w:ascii="Arial" w:hAnsi="Arial" w:cs="Arial"/>
        </w:rPr>
        <w:t>are</w:t>
      </w:r>
      <w:proofErr w:type="gramEnd"/>
      <w:r>
        <w:rPr>
          <w:rFonts w:ascii="Arial" w:hAnsi="Arial" w:cs="Arial"/>
        </w:rPr>
        <w:t xml:space="preserve"> required:</w:t>
      </w:r>
    </w:p>
    <w:p w:rsidR="00BA2ECF" w:rsidRPr="00C81C8E" w:rsidRDefault="00BA2ECF" w:rsidP="00BA2ECF">
      <w:pPr>
        <w:numPr>
          <w:ilvl w:val="0"/>
          <w:numId w:val="37"/>
        </w:numPr>
        <w:rPr>
          <w:rFonts w:ascii="Arial" w:hAnsi="Arial" w:cs="Arial"/>
          <w:b/>
        </w:rPr>
      </w:pPr>
      <w:r>
        <w:rPr>
          <w:rFonts w:ascii="Arial" w:hAnsi="Arial" w:cs="Arial"/>
        </w:rPr>
        <w:t>The bidder shall confirm that they have quoted the item as per specification, without any technical deviation.</w:t>
      </w:r>
    </w:p>
    <w:p w:rsidR="001D2EEF" w:rsidRPr="00BA2ECF" w:rsidRDefault="00BA2ECF" w:rsidP="00BA2ECF">
      <w:pPr>
        <w:numPr>
          <w:ilvl w:val="0"/>
          <w:numId w:val="37"/>
        </w:numPr>
        <w:rPr>
          <w:rFonts w:ascii="Arial" w:hAnsi="Arial" w:cs="Arial"/>
          <w:b/>
        </w:rPr>
      </w:pPr>
      <w:r>
        <w:rPr>
          <w:rFonts w:ascii="Arial" w:hAnsi="Arial" w:cs="Arial"/>
        </w:rPr>
        <w:t>The bidder shall submit PO copies of same category of items supplied to any organization during the current / last 3 financial years along with offer</w:t>
      </w:r>
      <w:r w:rsidR="001D2EEF" w:rsidRPr="00BA2ECF">
        <w:rPr>
          <w:rFonts w:ascii="Arial" w:hAnsi="Arial" w:cs="Arial"/>
        </w:rPr>
        <w:t>.</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 Raj</w:t>
      </w:r>
      <w:proofErr w:type="gramEnd"/>
      <w:r>
        <w:rPr>
          <w:rFonts w:ascii="Arial" w:hAnsi="Arial" w:cs="Arial"/>
        </w:rPr>
        <w:t xml:space="preserve"> </w:t>
      </w:r>
      <w:proofErr w:type="spellStart"/>
      <w:r>
        <w:rPr>
          <w:rFonts w:ascii="Arial" w:hAnsi="Arial" w:cs="Arial"/>
        </w:rPr>
        <w:t>Mallick</w:t>
      </w:r>
      <w:proofErr w:type="spellEnd"/>
      <w:r>
        <w:rPr>
          <w:rFonts w:ascii="Arial" w:hAnsi="Arial" w:cs="Arial"/>
        </w:rPr>
        <w:t xml:space="preserve"> Singh</w:t>
      </w:r>
      <w:r w:rsidR="00A977BE">
        <w:rPr>
          <w:rFonts w:ascii="Arial" w:hAnsi="Arial" w:cs="Arial"/>
        </w:rPr>
        <w:t xml:space="preserve"> )</w:t>
      </w:r>
    </w:p>
    <w:p w:rsidR="00A977BE"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Asst. </w:t>
      </w:r>
      <w:proofErr w:type="spellStart"/>
      <w:r>
        <w:rPr>
          <w:rFonts w:ascii="Arial" w:hAnsi="Arial" w:cs="Arial"/>
        </w:rPr>
        <w:t>Supdt</w:t>
      </w:r>
      <w:proofErr w:type="spellEnd"/>
      <w:r>
        <w:rPr>
          <w:rFonts w:ascii="Arial" w:hAnsi="Arial" w:cs="Arial"/>
        </w:rPr>
        <w:t xml:space="preserve">. </w:t>
      </w:r>
      <w:proofErr w:type="gramStart"/>
      <w:r>
        <w:rPr>
          <w:rFonts w:ascii="Arial" w:hAnsi="Arial" w:cs="Arial"/>
        </w:rPr>
        <w:t>(</w:t>
      </w:r>
      <w:r w:rsidR="00A977BE">
        <w:rPr>
          <w:rFonts w:ascii="Arial" w:hAnsi="Arial" w:cs="Arial"/>
        </w:rPr>
        <w:t xml:space="preserve"> </w:t>
      </w:r>
      <w:proofErr w:type="spellStart"/>
      <w:r w:rsidR="00A977BE">
        <w:rPr>
          <w:rFonts w:ascii="Arial" w:hAnsi="Arial" w:cs="Arial"/>
        </w:rPr>
        <w:t>P</w:t>
      </w:r>
      <w:r>
        <w:rPr>
          <w:rFonts w:ascii="Arial" w:hAnsi="Arial" w:cs="Arial"/>
        </w:rPr>
        <w:t>hy</w:t>
      </w:r>
      <w:proofErr w:type="spellEnd"/>
      <w:proofErr w:type="gramEnd"/>
      <w:r w:rsidR="00A977BE">
        <w:rPr>
          <w:rFonts w:ascii="Arial" w:hAnsi="Arial" w:cs="Arial"/>
        </w:rPr>
        <w:t xml:space="preserve"> )</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Pr="00824A31" w:rsidRDefault="00824A31" w:rsidP="00824A31">
      <w:pPr>
        <w:spacing w:after="0" w:line="360" w:lineRule="auto"/>
        <w:jc w:val="both"/>
        <w:rPr>
          <w:rFonts w:ascii="Arial" w:hAnsi="Arial" w:cs="Arial"/>
        </w:rPr>
      </w:pPr>
    </w:p>
    <w:sectPr w:rsidR="00824A31" w:rsidRPr="00824A31" w:rsidSect="00F94AA0">
      <w:pgSz w:w="12240" w:h="17280" w:code="40"/>
      <w:pgMar w:top="720" w:right="1152" w:bottom="1440"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D99"/>
    <w:multiLevelType w:val="hybridMultilevel"/>
    <w:tmpl w:val="67C8F15A"/>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A204A6"/>
    <w:multiLevelType w:val="hybridMultilevel"/>
    <w:tmpl w:val="53045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00CA"/>
    <w:multiLevelType w:val="hybridMultilevel"/>
    <w:tmpl w:val="0D5258BE"/>
    <w:lvl w:ilvl="0" w:tplc="40090011">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09C02FE4"/>
    <w:multiLevelType w:val="hybridMultilevel"/>
    <w:tmpl w:val="0B840E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1AE7F77"/>
    <w:multiLevelType w:val="hybridMultilevel"/>
    <w:tmpl w:val="CF92C77C"/>
    <w:lvl w:ilvl="0" w:tplc="44F26A06">
      <w:start w:val="1"/>
      <w:numFmt w:val="decimal"/>
      <w:lvlText w:val="%1."/>
      <w:lvlJc w:val="left"/>
      <w:pPr>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03DD5"/>
    <w:multiLevelType w:val="hybridMultilevel"/>
    <w:tmpl w:val="B5E813B8"/>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5735F3"/>
    <w:multiLevelType w:val="hybridMultilevel"/>
    <w:tmpl w:val="073A7496"/>
    <w:lvl w:ilvl="0" w:tplc="A8C2AECA">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nsid w:val="25FD0296"/>
    <w:multiLevelType w:val="hybridMultilevel"/>
    <w:tmpl w:val="E92AB87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BB445FB"/>
    <w:multiLevelType w:val="hybridMultilevel"/>
    <w:tmpl w:val="DC68404E"/>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F70191D"/>
    <w:multiLevelType w:val="hybridMultilevel"/>
    <w:tmpl w:val="EF4A8F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ED3F28"/>
    <w:multiLevelType w:val="hybridMultilevel"/>
    <w:tmpl w:val="4B5EBF2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EAC1956"/>
    <w:multiLevelType w:val="hybridMultilevel"/>
    <w:tmpl w:val="714AA43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782436"/>
    <w:multiLevelType w:val="hybridMultilevel"/>
    <w:tmpl w:val="CA5A90DC"/>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3385398"/>
    <w:multiLevelType w:val="hybridMultilevel"/>
    <w:tmpl w:val="EB744E2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879721D"/>
    <w:multiLevelType w:val="hybridMultilevel"/>
    <w:tmpl w:val="77488C9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A6C2EA4"/>
    <w:multiLevelType w:val="hybridMultilevel"/>
    <w:tmpl w:val="3AE6F29E"/>
    <w:lvl w:ilvl="0" w:tplc="04090011">
      <w:start w:val="4"/>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1E844F0"/>
    <w:multiLevelType w:val="hybridMultilevel"/>
    <w:tmpl w:val="FC0AB6B4"/>
    <w:lvl w:ilvl="0" w:tplc="DDEC5B04">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255B29"/>
    <w:multiLevelType w:val="hybridMultilevel"/>
    <w:tmpl w:val="F5E4F380"/>
    <w:lvl w:ilvl="0" w:tplc="696CD3E0">
      <w:start w:val="1"/>
      <w:numFmt w:val="lowerLetter"/>
      <w:lvlText w:val="%1)"/>
      <w:lvlJc w:val="left"/>
      <w:pPr>
        <w:ind w:left="108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7">
    <w:nsid w:val="6FC23BF9"/>
    <w:multiLevelType w:val="hybridMultilevel"/>
    <w:tmpl w:val="06E4C90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15C75"/>
    <w:multiLevelType w:val="hybridMultilevel"/>
    <w:tmpl w:val="E2F6B7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6EE4FD7"/>
    <w:multiLevelType w:val="hybridMultilevel"/>
    <w:tmpl w:val="EAE604D8"/>
    <w:lvl w:ilvl="0" w:tplc="6D8E6AA6">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90E5188"/>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607D6A"/>
    <w:multiLevelType w:val="hybridMultilevel"/>
    <w:tmpl w:val="41E08BDE"/>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8"/>
  </w:num>
  <w:num w:numId="3">
    <w:abstractNumId w:val="9"/>
  </w:num>
  <w:num w:numId="4">
    <w:abstractNumId w:val="21"/>
  </w:num>
  <w:num w:numId="5">
    <w:abstractNumId w:val="6"/>
  </w:num>
  <w:num w:numId="6">
    <w:abstractNumId w:val="28"/>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7"/>
  </w:num>
  <w:num w:numId="11">
    <w:abstractNumId w:val="15"/>
  </w:num>
  <w:num w:numId="12">
    <w:abstractNumId w:val="1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5DF"/>
    <w:rsid w:val="00000E90"/>
    <w:rsid w:val="00001648"/>
    <w:rsid w:val="00005F88"/>
    <w:rsid w:val="00011632"/>
    <w:rsid w:val="00014314"/>
    <w:rsid w:val="00015EF0"/>
    <w:rsid w:val="00021281"/>
    <w:rsid w:val="00023755"/>
    <w:rsid w:val="00026321"/>
    <w:rsid w:val="000357FA"/>
    <w:rsid w:val="00036076"/>
    <w:rsid w:val="00042078"/>
    <w:rsid w:val="00042EE2"/>
    <w:rsid w:val="00044A93"/>
    <w:rsid w:val="000472B4"/>
    <w:rsid w:val="00055DC6"/>
    <w:rsid w:val="00061054"/>
    <w:rsid w:val="000654C6"/>
    <w:rsid w:val="00070B6D"/>
    <w:rsid w:val="00072549"/>
    <w:rsid w:val="0008349B"/>
    <w:rsid w:val="00083E1E"/>
    <w:rsid w:val="00085722"/>
    <w:rsid w:val="000862ED"/>
    <w:rsid w:val="00086454"/>
    <w:rsid w:val="00086F58"/>
    <w:rsid w:val="000932E1"/>
    <w:rsid w:val="000977F8"/>
    <w:rsid w:val="000A1167"/>
    <w:rsid w:val="000A2B32"/>
    <w:rsid w:val="000A2BEF"/>
    <w:rsid w:val="000A391B"/>
    <w:rsid w:val="000A48BB"/>
    <w:rsid w:val="000A5173"/>
    <w:rsid w:val="000A5B2E"/>
    <w:rsid w:val="000A73F4"/>
    <w:rsid w:val="000B00C7"/>
    <w:rsid w:val="000B2533"/>
    <w:rsid w:val="000B2C79"/>
    <w:rsid w:val="000B3B87"/>
    <w:rsid w:val="000B4276"/>
    <w:rsid w:val="000B667B"/>
    <w:rsid w:val="000B67F6"/>
    <w:rsid w:val="000C1A26"/>
    <w:rsid w:val="000C3AF5"/>
    <w:rsid w:val="000D1E39"/>
    <w:rsid w:val="000D5CDA"/>
    <w:rsid w:val="000E3A1B"/>
    <w:rsid w:val="000E46D3"/>
    <w:rsid w:val="000E74F5"/>
    <w:rsid w:val="000F0EBF"/>
    <w:rsid w:val="000F23B8"/>
    <w:rsid w:val="000F2E39"/>
    <w:rsid w:val="000F354E"/>
    <w:rsid w:val="000F3786"/>
    <w:rsid w:val="000F6CB7"/>
    <w:rsid w:val="00100849"/>
    <w:rsid w:val="00100A56"/>
    <w:rsid w:val="00101C02"/>
    <w:rsid w:val="0010205A"/>
    <w:rsid w:val="001029E5"/>
    <w:rsid w:val="001076B5"/>
    <w:rsid w:val="00110B89"/>
    <w:rsid w:val="00111293"/>
    <w:rsid w:val="00120287"/>
    <w:rsid w:val="00126016"/>
    <w:rsid w:val="0012662F"/>
    <w:rsid w:val="001305B2"/>
    <w:rsid w:val="001313B4"/>
    <w:rsid w:val="00132A75"/>
    <w:rsid w:val="001338B3"/>
    <w:rsid w:val="00133EE3"/>
    <w:rsid w:val="00136709"/>
    <w:rsid w:val="00136A24"/>
    <w:rsid w:val="00142D10"/>
    <w:rsid w:val="00144437"/>
    <w:rsid w:val="00144651"/>
    <w:rsid w:val="001447E5"/>
    <w:rsid w:val="00150D6E"/>
    <w:rsid w:val="001515FF"/>
    <w:rsid w:val="00152FB3"/>
    <w:rsid w:val="00156011"/>
    <w:rsid w:val="00161725"/>
    <w:rsid w:val="0016333A"/>
    <w:rsid w:val="0017512B"/>
    <w:rsid w:val="001761CF"/>
    <w:rsid w:val="00177774"/>
    <w:rsid w:val="00181B63"/>
    <w:rsid w:val="00184B13"/>
    <w:rsid w:val="00185F54"/>
    <w:rsid w:val="00186708"/>
    <w:rsid w:val="00190FC0"/>
    <w:rsid w:val="00191A21"/>
    <w:rsid w:val="00192311"/>
    <w:rsid w:val="001951AC"/>
    <w:rsid w:val="001970CB"/>
    <w:rsid w:val="001B2272"/>
    <w:rsid w:val="001B273C"/>
    <w:rsid w:val="001B2CAD"/>
    <w:rsid w:val="001B3113"/>
    <w:rsid w:val="001B5A76"/>
    <w:rsid w:val="001C0DEE"/>
    <w:rsid w:val="001C459E"/>
    <w:rsid w:val="001C5338"/>
    <w:rsid w:val="001C62A0"/>
    <w:rsid w:val="001D0308"/>
    <w:rsid w:val="001D0DF9"/>
    <w:rsid w:val="001D2EEF"/>
    <w:rsid w:val="001E2DFF"/>
    <w:rsid w:val="001E40C4"/>
    <w:rsid w:val="001E562D"/>
    <w:rsid w:val="001E6A6D"/>
    <w:rsid w:val="001F0E92"/>
    <w:rsid w:val="002000B3"/>
    <w:rsid w:val="00203708"/>
    <w:rsid w:val="00204D1C"/>
    <w:rsid w:val="002056F8"/>
    <w:rsid w:val="002154C7"/>
    <w:rsid w:val="00216963"/>
    <w:rsid w:val="00216E4E"/>
    <w:rsid w:val="00221B53"/>
    <w:rsid w:val="0022259D"/>
    <w:rsid w:val="002228CA"/>
    <w:rsid w:val="00224E24"/>
    <w:rsid w:val="002259E6"/>
    <w:rsid w:val="002303F3"/>
    <w:rsid w:val="00235075"/>
    <w:rsid w:val="00236106"/>
    <w:rsid w:val="0023724F"/>
    <w:rsid w:val="00240DA2"/>
    <w:rsid w:val="0024296B"/>
    <w:rsid w:val="00243290"/>
    <w:rsid w:val="0024650D"/>
    <w:rsid w:val="00251F5E"/>
    <w:rsid w:val="00254559"/>
    <w:rsid w:val="002545FD"/>
    <w:rsid w:val="0025522A"/>
    <w:rsid w:val="0025625F"/>
    <w:rsid w:val="00264510"/>
    <w:rsid w:val="00264583"/>
    <w:rsid w:val="00266603"/>
    <w:rsid w:val="0026664C"/>
    <w:rsid w:val="002678A1"/>
    <w:rsid w:val="00270348"/>
    <w:rsid w:val="0028088D"/>
    <w:rsid w:val="00281B36"/>
    <w:rsid w:val="00286277"/>
    <w:rsid w:val="002872BD"/>
    <w:rsid w:val="002A5304"/>
    <w:rsid w:val="002A7494"/>
    <w:rsid w:val="002B1AEB"/>
    <w:rsid w:val="002B2AE7"/>
    <w:rsid w:val="002B658C"/>
    <w:rsid w:val="002B7619"/>
    <w:rsid w:val="002D1D4D"/>
    <w:rsid w:val="002D2812"/>
    <w:rsid w:val="002D5AE6"/>
    <w:rsid w:val="002D6ACE"/>
    <w:rsid w:val="002E7B2C"/>
    <w:rsid w:val="002F7148"/>
    <w:rsid w:val="0030128A"/>
    <w:rsid w:val="00302DAE"/>
    <w:rsid w:val="0030643F"/>
    <w:rsid w:val="00315E87"/>
    <w:rsid w:val="00316BBD"/>
    <w:rsid w:val="00317AB8"/>
    <w:rsid w:val="00321CF1"/>
    <w:rsid w:val="00325FA7"/>
    <w:rsid w:val="00330F77"/>
    <w:rsid w:val="003321BA"/>
    <w:rsid w:val="00332C37"/>
    <w:rsid w:val="003331F1"/>
    <w:rsid w:val="00336FDF"/>
    <w:rsid w:val="003379D8"/>
    <w:rsid w:val="00341F33"/>
    <w:rsid w:val="00342433"/>
    <w:rsid w:val="00344709"/>
    <w:rsid w:val="00346B25"/>
    <w:rsid w:val="00350FF0"/>
    <w:rsid w:val="0036115A"/>
    <w:rsid w:val="00363FA6"/>
    <w:rsid w:val="00366D77"/>
    <w:rsid w:val="00367157"/>
    <w:rsid w:val="003678C0"/>
    <w:rsid w:val="0037336D"/>
    <w:rsid w:val="003765B9"/>
    <w:rsid w:val="0037786F"/>
    <w:rsid w:val="00377BA7"/>
    <w:rsid w:val="00380B7D"/>
    <w:rsid w:val="00382FA8"/>
    <w:rsid w:val="00387638"/>
    <w:rsid w:val="00387878"/>
    <w:rsid w:val="003906A6"/>
    <w:rsid w:val="003906C5"/>
    <w:rsid w:val="00392A2F"/>
    <w:rsid w:val="00395C28"/>
    <w:rsid w:val="003A28FF"/>
    <w:rsid w:val="003A5747"/>
    <w:rsid w:val="003B430C"/>
    <w:rsid w:val="003B5F71"/>
    <w:rsid w:val="003D5D40"/>
    <w:rsid w:val="003D6400"/>
    <w:rsid w:val="003D6EE1"/>
    <w:rsid w:val="003E37BB"/>
    <w:rsid w:val="003E3969"/>
    <w:rsid w:val="003E4F17"/>
    <w:rsid w:val="003E71AE"/>
    <w:rsid w:val="003F144C"/>
    <w:rsid w:val="003F598F"/>
    <w:rsid w:val="003F59B9"/>
    <w:rsid w:val="003F6719"/>
    <w:rsid w:val="003F6FBD"/>
    <w:rsid w:val="004006DF"/>
    <w:rsid w:val="00400F2F"/>
    <w:rsid w:val="00404034"/>
    <w:rsid w:val="0040435D"/>
    <w:rsid w:val="00405EF9"/>
    <w:rsid w:val="00407C23"/>
    <w:rsid w:val="00411499"/>
    <w:rsid w:val="004136E9"/>
    <w:rsid w:val="0041649F"/>
    <w:rsid w:val="00417256"/>
    <w:rsid w:val="00420C3D"/>
    <w:rsid w:val="004219AE"/>
    <w:rsid w:val="004223FE"/>
    <w:rsid w:val="004225F2"/>
    <w:rsid w:val="00423CAD"/>
    <w:rsid w:val="0042426E"/>
    <w:rsid w:val="0042609A"/>
    <w:rsid w:val="00431056"/>
    <w:rsid w:val="00436B18"/>
    <w:rsid w:val="004403E1"/>
    <w:rsid w:val="00440CCD"/>
    <w:rsid w:val="0045076D"/>
    <w:rsid w:val="004515F0"/>
    <w:rsid w:val="00452390"/>
    <w:rsid w:val="00456E2C"/>
    <w:rsid w:val="004573A0"/>
    <w:rsid w:val="00460317"/>
    <w:rsid w:val="00462592"/>
    <w:rsid w:val="00464424"/>
    <w:rsid w:val="004648F6"/>
    <w:rsid w:val="00467188"/>
    <w:rsid w:val="00471E24"/>
    <w:rsid w:val="00472CC5"/>
    <w:rsid w:val="00475D44"/>
    <w:rsid w:val="00476D97"/>
    <w:rsid w:val="00482AD8"/>
    <w:rsid w:val="00482CD3"/>
    <w:rsid w:val="00483A7F"/>
    <w:rsid w:val="00483FF0"/>
    <w:rsid w:val="00484255"/>
    <w:rsid w:val="0048447B"/>
    <w:rsid w:val="00493437"/>
    <w:rsid w:val="004972CD"/>
    <w:rsid w:val="00497AFA"/>
    <w:rsid w:val="004A0A3E"/>
    <w:rsid w:val="004A0F92"/>
    <w:rsid w:val="004A3026"/>
    <w:rsid w:val="004A503D"/>
    <w:rsid w:val="004A6DEB"/>
    <w:rsid w:val="004B026A"/>
    <w:rsid w:val="004B7C03"/>
    <w:rsid w:val="004C32DB"/>
    <w:rsid w:val="004C3E70"/>
    <w:rsid w:val="004C6412"/>
    <w:rsid w:val="004D1523"/>
    <w:rsid w:val="004D25B4"/>
    <w:rsid w:val="004D70B4"/>
    <w:rsid w:val="004E1B9A"/>
    <w:rsid w:val="004E1EBF"/>
    <w:rsid w:val="004F197C"/>
    <w:rsid w:val="004F2257"/>
    <w:rsid w:val="004F4F15"/>
    <w:rsid w:val="004F539A"/>
    <w:rsid w:val="004F7FAD"/>
    <w:rsid w:val="00503049"/>
    <w:rsid w:val="00504421"/>
    <w:rsid w:val="005052EA"/>
    <w:rsid w:val="005119FF"/>
    <w:rsid w:val="0051427B"/>
    <w:rsid w:val="00515C00"/>
    <w:rsid w:val="00516030"/>
    <w:rsid w:val="005178EA"/>
    <w:rsid w:val="00523ED6"/>
    <w:rsid w:val="00526832"/>
    <w:rsid w:val="00527E5B"/>
    <w:rsid w:val="00531556"/>
    <w:rsid w:val="00533176"/>
    <w:rsid w:val="00533EB2"/>
    <w:rsid w:val="00535F52"/>
    <w:rsid w:val="00536F23"/>
    <w:rsid w:val="0054016B"/>
    <w:rsid w:val="00540BD7"/>
    <w:rsid w:val="005413EA"/>
    <w:rsid w:val="00544163"/>
    <w:rsid w:val="005465E5"/>
    <w:rsid w:val="005612A4"/>
    <w:rsid w:val="00562BBD"/>
    <w:rsid w:val="00564C28"/>
    <w:rsid w:val="005703EA"/>
    <w:rsid w:val="00572508"/>
    <w:rsid w:val="0057370F"/>
    <w:rsid w:val="005757C6"/>
    <w:rsid w:val="00575FE0"/>
    <w:rsid w:val="005767E3"/>
    <w:rsid w:val="00577F1C"/>
    <w:rsid w:val="00583874"/>
    <w:rsid w:val="005840E4"/>
    <w:rsid w:val="00585E47"/>
    <w:rsid w:val="00597476"/>
    <w:rsid w:val="005A28E9"/>
    <w:rsid w:val="005A2EE6"/>
    <w:rsid w:val="005B1B96"/>
    <w:rsid w:val="005B30DB"/>
    <w:rsid w:val="005B7A1D"/>
    <w:rsid w:val="005B7A2A"/>
    <w:rsid w:val="005C292A"/>
    <w:rsid w:val="005D6454"/>
    <w:rsid w:val="005D6497"/>
    <w:rsid w:val="005D6DE3"/>
    <w:rsid w:val="005E1E13"/>
    <w:rsid w:val="005E1F1C"/>
    <w:rsid w:val="005E30C2"/>
    <w:rsid w:val="005F06EE"/>
    <w:rsid w:val="005F2DA4"/>
    <w:rsid w:val="005F3877"/>
    <w:rsid w:val="005F796B"/>
    <w:rsid w:val="00604CCB"/>
    <w:rsid w:val="00605343"/>
    <w:rsid w:val="0060780C"/>
    <w:rsid w:val="006135F5"/>
    <w:rsid w:val="00613F18"/>
    <w:rsid w:val="00617CA9"/>
    <w:rsid w:val="006264C5"/>
    <w:rsid w:val="00632913"/>
    <w:rsid w:val="00634EF7"/>
    <w:rsid w:val="00635D63"/>
    <w:rsid w:val="00636153"/>
    <w:rsid w:val="006362E2"/>
    <w:rsid w:val="0063634C"/>
    <w:rsid w:val="00641921"/>
    <w:rsid w:val="00644459"/>
    <w:rsid w:val="006462F7"/>
    <w:rsid w:val="00647BF5"/>
    <w:rsid w:val="006529F8"/>
    <w:rsid w:val="0065637D"/>
    <w:rsid w:val="0066347A"/>
    <w:rsid w:val="00670E20"/>
    <w:rsid w:val="00671AB9"/>
    <w:rsid w:val="00671DE5"/>
    <w:rsid w:val="0067479C"/>
    <w:rsid w:val="00676925"/>
    <w:rsid w:val="00680FAF"/>
    <w:rsid w:val="00685335"/>
    <w:rsid w:val="00690ED6"/>
    <w:rsid w:val="006A04CC"/>
    <w:rsid w:val="006A2A2B"/>
    <w:rsid w:val="006A40A6"/>
    <w:rsid w:val="006A5CD2"/>
    <w:rsid w:val="006A6418"/>
    <w:rsid w:val="006B0AAE"/>
    <w:rsid w:val="006B5088"/>
    <w:rsid w:val="006B5F6A"/>
    <w:rsid w:val="006B69C5"/>
    <w:rsid w:val="006B7AD4"/>
    <w:rsid w:val="006C44E4"/>
    <w:rsid w:val="006C61EB"/>
    <w:rsid w:val="006C6925"/>
    <w:rsid w:val="006D2194"/>
    <w:rsid w:val="006D47FD"/>
    <w:rsid w:val="006D4C6F"/>
    <w:rsid w:val="006E3496"/>
    <w:rsid w:val="006E67BF"/>
    <w:rsid w:val="006E68DE"/>
    <w:rsid w:val="006E74D6"/>
    <w:rsid w:val="006F4C74"/>
    <w:rsid w:val="006F6E44"/>
    <w:rsid w:val="006F7169"/>
    <w:rsid w:val="007002CA"/>
    <w:rsid w:val="00700BCF"/>
    <w:rsid w:val="0070176A"/>
    <w:rsid w:val="007045BE"/>
    <w:rsid w:val="0070597E"/>
    <w:rsid w:val="00706540"/>
    <w:rsid w:val="00707C59"/>
    <w:rsid w:val="00710D52"/>
    <w:rsid w:val="00715666"/>
    <w:rsid w:val="00717E90"/>
    <w:rsid w:val="007210C0"/>
    <w:rsid w:val="0072334E"/>
    <w:rsid w:val="00735BD6"/>
    <w:rsid w:val="00740ADE"/>
    <w:rsid w:val="00750FC3"/>
    <w:rsid w:val="00752095"/>
    <w:rsid w:val="00760DF5"/>
    <w:rsid w:val="007618C0"/>
    <w:rsid w:val="007625E7"/>
    <w:rsid w:val="007654CE"/>
    <w:rsid w:val="0076767D"/>
    <w:rsid w:val="0077138B"/>
    <w:rsid w:val="0077257B"/>
    <w:rsid w:val="00773939"/>
    <w:rsid w:val="00776FAD"/>
    <w:rsid w:val="00780979"/>
    <w:rsid w:val="00784278"/>
    <w:rsid w:val="00784E84"/>
    <w:rsid w:val="00785509"/>
    <w:rsid w:val="007861F3"/>
    <w:rsid w:val="007863DA"/>
    <w:rsid w:val="00790D3B"/>
    <w:rsid w:val="0079103F"/>
    <w:rsid w:val="00791EB7"/>
    <w:rsid w:val="007A2120"/>
    <w:rsid w:val="007A28E8"/>
    <w:rsid w:val="007A73CD"/>
    <w:rsid w:val="007B0458"/>
    <w:rsid w:val="007B5ECD"/>
    <w:rsid w:val="007B6ED6"/>
    <w:rsid w:val="007B7B3C"/>
    <w:rsid w:val="007C2F17"/>
    <w:rsid w:val="007C6A19"/>
    <w:rsid w:val="007D0031"/>
    <w:rsid w:val="007D05BD"/>
    <w:rsid w:val="007D16E6"/>
    <w:rsid w:val="007D430F"/>
    <w:rsid w:val="007D6CE6"/>
    <w:rsid w:val="007D700B"/>
    <w:rsid w:val="007D7F08"/>
    <w:rsid w:val="007D7FE9"/>
    <w:rsid w:val="007E07B0"/>
    <w:rsid w:val="007E39BA"/>
    <w:rsid w:val="007F1D19"/>
    <w:rsid w:val="007F267E"/>
    <w:rsid w:val="008027D3"/>
    <w:rsid w:val="0080405A"/>
    <w:rsid w:val="00811369"/>
    <w:rsid w:val="00812EC7"/>
    <w:rsid w:val="00817253"/>
    <w:rsid w:val="008206AA"/>
    <w:rsid w:val="008236B7"/>
    <w:rsid w:val="00824134"/>
    <w:rsid w:val="00824278"/>
    <w:rsid w:val="00824A31"/>
    <w:rsid w:val="00831F2C"/>
    <w:rsid w:val="00833C98"/>
    <w:rsid w:val="008348AB"/>
    <w:rsid w:val="00835498"/>
    <w:rsid w:val="00836C74"/>
    <w:rsid w:val="008374F4"/>
    <w:rsid w:val="0084078C"/>
    <w:rsid w:val="00841891"/>
    <w:rsid w:val="008516F7"/>
    <w:rsid w:val="008555C7"/>
    <w:rsid w:val="00867F80"/>
    <w:rsid w:val="008727D8"/>
    <w:rsid w:val="00882267"/>
    <w:rsid w:val="0088229D"/>
    <w:rsid w:val="0088448C"/>
    <w:rsid w:val="008905CE"/>
    <w:rsid w:val="00894E7F"/>
    <w:rsid w:val="0089607E"/>
    <w:rsid w:val="008A204F"/>
    <w:rsid w:val="008A33F0"/>
    <w:rsid w:val="008A7734"/>
    <w:rsid w:val="008B2E1E"/>
    <w:rsid w:val="008C3702"/>
    <w:rsid w:val="008C421B"/>
    <w:rsid w:val="008C7511"/>
    <w:rsid w:val="008C7B95"/>
    <w:rsid w:val="008D3A6B"/>
    <w:rsid w:val="008D75C0"/>
    <w:rsid w:val="008E1128"/>
    <w:rsid w:val="008E5FE5"/>
    <w:rsid w:val="008F5265"/>
    <w:rsid w:val="008F5273"/>
    <w:rsid w:val="008F53CF"/>
    <w:rsid w:val="008F5B53"/>
    <w:rsid w:val="00904CB9"/>
    <w:rsid w:val="0090579E"/>
    <w:rsid w:val="009073CF"/>
    <w:rsid w:val="00907F4A"/>
    <w:rsid w:val="0091092D"/>
    <w:rsid w:val="00911044"/>
    <w:rsid w:val="00912272"/>
    <w:rsid w:val="00914C0F"/>
    <w:rsid w:val="00917EC2"/>
    <w:rsid w:val="009206A0"/>
    <w:rsid w:val="009208B3"/>
    <w:rsid w:val="00921853"/>
    <w:rsid w:val="00922263"/>
    <w:rsid w:val="00925465"/>
    <w:rsid w:val="00932F1A"/>
    <w:rsid w:val="00935C4B"/>
    <w:rsid w:val="009408FC"/>
    <w:rsid w:val="00942EB6"/>
    <w:rsid w:val="009443D6"/>
    <w:rsid w:val="00946B06"/>
    <w:rsid w:val="00951895"/>
    <w:rsid w:val="00954340"/>
    <w:rsid w:val="00955F71"/>
    <w:rsid w:val="00957DEB"/>
    <w:rsid w:val="00960E28"/>
    <w:rsid w:val="0096167D"/>
    <w:rsid w:val="00965143"/>
    <w:rsid w:val="009668A6"/>
    <w:rsid w:val="00967B41"/>
    <w:rsid w:val="00967D7D"/>
    <w:rsid w:val="00977A71"/>
    <w:rsid w:val="00985CB8"/>
    <w:rsid w:val="00986EB5"/>
    <w:rsid w:val="00990470"/>
    <w:rsid w:val="00991647"/>
    <w:rsid w:val="00991E7F"/>
    <w:rsid w:val="009923F0"/>
    <w:rsid w:val="00992DCB"/>
    <w:rsid w:val="00992DE5"/>
    <w:rsid w:val="009A2085"/>
    <w:rsid w:val="009A294D"/>
    <w:rsid w:val="009A3240"/>
    <w:rsid w:val="009B164B"/>
    <w:rsid w:val="009B60B6"/>
    <w:rsid w:val="009C2B8B"/>
    <w:rsid w:val="009D1AB6"/>
    <w:rsid w:val="009D2413"/>
    <w:rsid w:val="009D39B9"/>
    <w:rsid w:val="009D7134"/>
    <w:rsid w:val="009D7DED"/>
    <w:rsid w:val="009E0393"/>
    <w:rsid w:val="009E08FB"/>
    <w:rsid w:val="009E48D4"/>
    <w:rsid w:val="009E52A2"/>
    <w:rsid w:val="009F22A6"/>
    <w:rsid w:val="009F3C43"/>
    <w:rsid w:val="00A00383"/>
    <w:rsid w:val="00A036B1"/>
    <w:rsid w:val="00A051E6"/>
    <w:rsid w:val="00A05372"/>
    <w:rsid w:val="00A073D5"/>
    <w:rsid w:val="00A21247"/>
    <w:rsid w:val="00A21E6B"/>
    <w:rsid w:val="00A22968"/>
    <w:rsid w:val="00A2527A"/>
    <w:rsid w:val="00A30905"/>
    <w:rsid w:val="00A31853"/>
    <w:rsid w:val="00A42C26"/>
    <w:rsid w:val="00A42EA5"/>
    <w:rsid w:val="00A432FD"/>
    <w:rsid w:val="00A4610A"/>
    <w:rsid w:val="00A47181"/>
    <w:rsid w:val="00A474E2"/>
    <w:rsid w:val="00A5272B"/>
    <w:rsid w:val="00A534AA"/>
    <w:rsid w:val="00A543A4"/>
    <w:rsid w:val="00A57682"/>
    <w:rsid w:val="00A57ADA"/>
    <w:rsid w:val="00A74EC3"/>
    <w:rsid w:val="00A80FA9"/>
    <w:rsid w:val="00A86E9D"/>
    <w:rsid w:val="00A873C8"/>
    <w:rsid w:val="00A96F66"/>
    <w:rsid w:val="00A977BE"/>
    <w:rsid w:val="00A97A5C"/>
    <w:rsid w:val="00AA2733"/>
    <w:rsid w:val="00AA4702"/>
    <w:rsid w:val="00AA4711"/>
    <w:rsid w:val="00AA67E3"/>
    <w:rsid w:val="00AA7D88"/>
    <w:rsid w:val="00AB23CE"/>
    <w:rsid w:val="00AB3080"/>
    <w:rsid w:val="00AB751E"/>
    <w:rsid w:val="00AC264D"/>
    <w:rsid w:val="00AC545D"/>
    <w:rsid w:val="00AC603B"/>
    <w:rsid w:val="00AC6785"/>
    <w:rsid w:val="00AD0099"/>
    <w:rsid w:val="00AD146B"/>
    <w:rsid w:val="00AD737D"/>
    <w:rsid w:val="00AD7537"/>
    <w:rsid w:val="00AE0ED2"/>
    <w:rsid w:val="00AE3894"/>
    <w:rsid w:val="00AE6C74"/>
    <w:rsid w:val="00AE7C01"/>
    <w:rsid w:val="00AF351E"/>
    <w:rsid w:val="00AF3F1E"/>
    <w:rsid w:val="00AF48D0"/>
    <w:rsid w:val="00AF730A"/>
    <w:rsid w:val="00B00E4B"/>
    <w:rsid w:val="00B11A46"/>
    <w:rsid w:val="00B12A71"/>
    <w:rsid w:val="00B15F5E"/>
    <w:rsid w:val="00B23FD4"/>
    <w:rsid w:val="00B305CC"/>
    <w:rsid w:val="00B31A05"/>
    <w:rsid w:val="00B33191"/>
    <w:rsid w:val="00B3358E"/>
    <w:rsid w:val="00B36CF3"/>
    <w:rsid w:val="00B40362"/>
    <w:rsid w:val="00B4119B"/>
    <w:rsid w:val="00B42EB2"/>
    <w:rsid w:val="00B430F8"/>
    <w:rsid w:val="00B45260"/>
    <w:rsid w:val="00B46A36"/>
    <w:rsid w:val="00B533C1"/>
    <w:rsid w:val="00B60FB3"/>
    <w:rsid w:val="00B63998"/>
    <w:rsid w:val="00B64EF5"/>
    <w:rsid w:val="00B72EBB"/>
    <w:rsid w:val="00B742AC"/>
    <w:rsid w:val="00B83D4F"/>
    <w:rsid w:val="00B932CC"/>
    <w:rsid w:val="00B95CFD"/>
    <w:rsid w:val="00B96861"/>
    <w:rsid w:val="00BA0EBE"/>
    <w:rsid w:val="00BA17AD"/>
    <w:rsid w:val="00BA2ECF"/>
    <w:rsid w:val="00BA41F7"/>
    <w:rsid w:val="00BA493D"/>
    <w:rsid w:val="00BA72AA"/>
    <w:rsid w:val="00BA7692"/>
    <w:rsid w:val="00BB5F24"/>
    <w:rsid w:val="00BC02FB"/>
    <w:rsid w:val="00BC1E39"/>
    <w:rsid w:val="00BC4672"/>
    <w:rsid w:val="00BC64D0"/>
    <w:rsid w:val="00BC651A"/>
    <w:rsid w:val="00BC6563"/>
    <w:rsid w:val="00BC72FF"/>
    <w:rsid w:val="00BD1E64"/>
    <w:rsid w:val="00BD2A30"/>
    <w:rsid w:val="00BE03C8"/>
    <w:rsid w:val="00BE4A8D"/>
    <w:rsid w:val="00BE771F"/>
    <w:rsid w:val="00BF5CE1"/>
    <w:rsid w:val="00C01583"/>
    <w:rsid w:val="00C12857"/>
    <w:rsid w:val="00C20E4D"/>
    <w:rsid w:val="00C225FA"/>
    <w:rsid w:val="00C26BB5"/>
    <w:rsid w:val="00C309EF"/>
    <w:rsid w:val="00C30BFA"/>
    <w:rsid w:val="00C34C79"/>
    <w:rsid w:val="00C353C3"/>
    <w:rsid w:val="00C37EC3"/>
    <w:rsid w:val="00C42490"/>
    <w:rsid w:val="00C42D70"/>
    <w:rsid w:val="00C51918"/>
    <w:rsid w:val="00C522AB"/>
    <w:rsid w:val="00C55841"/>
    <w:rsid w:val="00C55D37"/>
    <w:rsid w:val="00C6329B"/>
    <w:rsid w:val="00C65643"/>
    <w:rsid w:val="00C65929"/>
    <w:rsid w:val="00C66994"/>
    <w:rsid w:val="00C70DFA"/>
    <w:rsid w:val="00C73781"/>
    <w:rsid w:val="00C75142"/>
    <w:rsid w:val="00C764D8"/>
    <w:rsid w:val="00C81C8E"/>
    <w:rsid w:val="00C83FF3"/>
    <w:rsid w:val="00C84666"/>
    <w:rsid w:val="00C8499F"/>
    <w:rsid w:val="00C92FE2"/>
    <w:rsid w:val="00C951F4"/>
    <w:rsid w:val="00CA289F"/>
    <w:rsid w:val="00CA685B"/>
    <w:rsid w:val="00CA7358"/>
    <w:rsid w:val="00CB2891"/>
    <w:rsid w:val="00CB3C2F"/>
    <w:rsid w:val="00CC2760"/>
    <w:rsid w:val="00CC4335"/>
    <w:rsid w:val="00CC6252"/>
    <w:rsid w:val="00CC73CF"/>
    <w:rsid w:val="00CD217C"/>
    <w:rsid w:val="00CD23C5"/>
    <w:rsid w:val="00CD3A2E"/>
    <w:rsid w:val="00CD418C"/>
    <w:rsid w:val="00CD61C1"/>
    <w:rsid w:val="00CE112B"/>
    <w:rsid w:val="00CE47A6"/>
    <w:rsid w:val="00CF30D1"/>
    <w:rsid w:val="00CF775A"/>
    <w:rsid w:val="00D008AA"/>
    <w:rsid w:val="00D02D0C"/>
    <w:rsid w:val="00D05364"/>
    <w:rsid w:val="00D073A1"/>
    <w:rsid w:val="00D12330"/>
    <w:rsid w:val="00D13D01"/>
    <w:rsid w:val="00D1650D"/>
    <w:rsid w:val="00D205EF"/>
    <w:rsid w:val="00D25132"/>
    <w:rsid w:val="00D26361"/>
    <w:rsid w:val="00D2695B"/>
    <w:rsid w:val="00D27503"/>
    <w:rsid w:val="00D31047"/>
    <w:rsid w:val="00D3548E"/>
    <w:rsid w:val="00D43E2C"/>
    <w:rsid w:val="00D45F06"/>
    <w:rsid w:val="00D526CE"/>
    <w:rsid w:val="00D53220"/>
    <w:rsid w:val="00D534F8"/>
    <w:rsid w:val="00D5701B"/>
    <w:rsid w:val="00D60364"/>
    <w:rsid w:val="00D60BEB"/>
    <w:rsid w:val="00D60E37"/>
    <w:rsid w:val="00D61F65"/>
    <w:rsid w:val="00D627BE"/>
    <w:rsid w:val="00D62E3C"/>
    <w:rsid w:val="00D63825"/>
    <w:rsid w:val="00D63FD4"/>
    <w:rsid w:val="00D7354A"/>
    <w:rsid w:val="00D739F0"/>
    <w:rsid w:val="00D73B18"/>
    <w:rsid w:val="00D74313"/>
    <w:rsid w:val="00D75DA8"/>
    <w:rsid w:val="00D81F88"/>
    <w:rsid w:val="00D83B52"/>
    <w:rsid w:val="00D83EB5"/>
    <w:rsid w:val="00D8420A"/>
    <w:rsid w:val="00D85ED5"/>
    <w:rsid w:val="00D92C4A"/>
    <w:rsid w:val="00D93EE6"/>
    <w:rsid w:val="00DA5C65"/>
    <w:rsid w:val="00DA79D4"/>
    <w:rsid w:val="00DB23E1"/>
    <w:rsid w:val="00DB5F40"/>
    <w:rsid w:val="00DB65C7"/>
    <w:rsid w:val="00DB6C41"/>
    <w:rsid w:val="00DC3A19"/>
    <w:rsid w:val="00DC5789"/>
    <w:rsid w:val="00DC77AF"/>
    <w:rsid w:val="00DD02D9"/>
    <w:rsid w:val="00DD133C"/>
    <w:rsid w:val="00DD179D"/>
    <w:rsid w:val="00DD2DC2"/>
    <w:rsid w:val="00DD4442"/>
    <w:rsid w:val="00DD7861"/>
    <w:rsid w:val="00DE1337"/>
    <w:rsid w:val="00DE7E21"/>
    <w:rsid w:val="00DF2384"/>
    <w:rsid w:val="00DF2922"/>
    <w:rsid w:val="00DF717B"/>
    <w:rsid w:val="00E03988"/>
    <w:rsid w:val="00E11D04"/>
    <w:rsid w:val="00E13425"/>
    <w:rsid w:val="00E1360A"/>
    <w:rsid w:val="00E13F68"/>
    <w:rsid w:val="00E175AA"/>
    <w:rsid w:val="00E2000B"/>
    <w:rsid w:val="00E21C6B"/>
    <w:rsid w:val="00E24112"/>
    <w:rsid w:val="00E24ECA"/>
    <w:rsid w:val="00E307CE"/>
    <w:rsid w:val="00E31631"/>
    <w:rsid w:val="00E33AFE"/>
    <w:rsid w:val="00E42222"/>
    <w:rsid w:val="00E44CFB"/>
    <w:rsid w:val="00E46350"/>
    <w:rsid w:val="00E54DFC"/>
    <w:rsid w:val="00E553DE"/>
    <w:rsid w:val="00E60E8B"/>
    <w:rsid w:val="00E70CA8"/>
    <w:rsid w:val="00E725C2"/>
    <w:rsid w:val="00E73AE2"/>
    <w:rsid w:val="00E75010"/>
    <w:rsid w:val="00E77AEA"/>
    <w:rsid w:val="00E77D0A"/>
    <w:rsid w:val="00E806EC"/>
    <w:rsid w:val="00E81A89"/>
    <w:rsid w:val="00E836BF"/>
    <w:rsid w:val="00E83C88"/>
    <w:rsid w:val="00E84FD3"/>
    <w:rsid w:val="00E94CFB"/>
    <w:rsid w:val="00E95138"/>
    <w:rsid w:val="00E95F1D"/>
    <w:rsid w:val="00EA39BB"/>
    <w:rsid w:val="00EA68BC"/>
    <w:rsid w:val="00EB5798"/>
    <w:rsid w:val="00EC03A4"/>
    <w:rsid w:val="00EC0A6B"/>
    <w:rsid w:val="00EC244F"/>
    <w:rsid w:val="00EC4B7E"/>
    <w:rsid w:val="00EC4CBD"/>
    <w:rsid w:val="00EC54F4"/>
    <w:rsid w:val="00EC7CAE"/>
    <w:rsid w:val="00ED17C9"/>
    <w:rsid w:val="00EE1530"/>
    <w:rsid w:val="00EE6D31"/>
    <w:rsid w:val="00EE7AFF"/>
    <w:rsid w:val="00EF20C4"/>
    <w:rsid w:val="00EF25F8"/>
    <w:rsid w:val="00EF3591"/>
    <w:rsid w:val="00F017E1"/>
    <w:rsid w:val="00F03065"/>
    <w:rsid w:val="00F05C9B"/>
    <w:rsid w:val="00F065BA"/>
    <w:rsid w:val="00F06DA8"/>
    <w:rsid w:val="00F12499"/>
    <w:rsid w:val="00F155B3"/>
    <w:rsid w:val="00F17510"/>
    <w:rsid w:val="00F2204F"/>
    <w:rsid w:val="00F23156"/>
    <w:rsid w:val="00F232AC"/>
    <w:rsid w:val="00F26EF5"/>
    <w:rsid w:val="00F27D1B"/>
    <w:rsid w:val="00F30D35"/>
    <w:rsid w:val="00F33E0A"/>
    <w:rsid w:val="00F33EE9"/>
    <w:rsid w:val="00F34F45"/>
    <w:rsid w:val="00F35912"/>
    <w:rsid w:val="00F36495"/>
    <w:rsid w:val="00F364CC"/>
    <w:rsid w:val="00F41155"/>
    <w:rsid w:val="00F41E08"/>
    <w:rsid w:val="00F41EB0"/>
    <w:rsid w:val="00F47C5C"/>
    <w:rsid w:val="00F5178C"/>
    <w:rsid w:val="00F52136"/>
    <w:rsid w:val="00F525E0"/>
    <w:rsid w:val="00F52ECC"/>
    <w:rsid w:val="00F55076"/>
    <w:rsid w:val="00F5586E"/>
    <w:rsid w:val="00F64028"/>
    <w:rsid w:val="00F64FE4"/>
    <w:rsid w:val="00F71CCA"/>
    <w:rsid w:val="00F75510"/>
    <w:rsid w:val="00F8637F"/>
    <w:rsid w:val="00F86DDF"/>
    <w:rsid w:val="00F873D8"/>
    <w:rsid w:val="00F87957"/>
    <w:rsid w:val="00F93369"/>
    <w:rsid w:val="00F94AA0"/>
    <w:rsid w:val="00F9788D"/>
    <w:rsid w:val="00F97D0A"/>
    <w:rsid w:val="00FA4AAA"/>
    <w:rsid w:val="00FA6A20"/>
    <w:rsid w:val="00FA7FDD"/>
    <w:rsid w:val="00FB1C99"/>
    <w:rsid w:val="00FC3ECF"/>
    <w:rsid w:val="00FC6DEC"/>
    <w:rsid w:val="00FC70F0"/>
    <w:rsid w:val="00FD100F"/>
    <w:rsid w:val="00FD1CD6"/>
    <w:rsid w:val="00FD33F6"/>
    <w:rsid w:val="00FD3F93"/>
    <w:rsid w:val="00FD5BD6"/>
    <w:rsid w:val="00FD613B"/>
    <w:rsid w:val="00FD70A4"/>
    <w:rsid w:val="00FD7E98"/>
    <w:rsid w:val="00FE0CD0"/>
    <w:rsid w:val="00FE2646"/>
    <w:rsid w:val="00FE515D"/>
    <w:rsid w:val="00FE5470"/>
    <w:rsid w:val="00FE6FBD"/>
    <w:rsid w:val="00FE71D6"/>
    <w:rsid w:val="00FF0F8B"/>
    <w:rsid w:val="00FF1967"/>
    <w:rsid w:val="00FF3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unhideWhenUsed/>
    <w:rsid w:val="00EA68BC"/>
    <w:pPr>
      <w:spacing w:after="0" w:line="240" w:lineRule="auto"/>
      <w:ind w:left="360"/>
      <w:jc w:val="both"/>
    </w:pPr>
    <w:rPr>
      <w:rFonts w:ascii="Arial" w:eastAsia="Times New Roman" w:hAnsi="Arial" w:cs="Times New Roman"/>
      <w:szCs w:val="20"/>
    </w:rPr>
  </w:style>
  <w:style w:type="character" w:customStyle="1" w:styleId="BodyTextIndentChar">
    <w:name w:val="Body Text Indent Char"/>
    <w:basedOn w:val="DefaultParagraphFont"/>
    <w:link w:val="BodyTextIndent"/>
    <w:semiHidden/>
    <w:rsid w:val="00EA68BC"/>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divs>
    <w:div w:id="28603312">
      <w:bodyDiv w:val="1"/>
      <w:marLeft w:val="0"/>
      <w:marRight w:val="0"/>
      <w:marTop w:val="0"/>
      <w:marBottom w:val="0"/>
      <w:divBdr>
        <w:top w:val="none" w:sz="0" w:space="0" w:color="auto"/>
        <w:left w:val="none" w:sz="0" w:space="0" w:color="auto"/>
        <w:bottom w:val="none" w:sz="0" w:space="0" w:color="auto"/>
        <w:right w:val="none" w:sz="0" w:space="0" w:color="auto"/>
      </w:divBdr>
    </w:div>
    <w:div w:id="64963211">
      <w:bodyDiv w:val="1"/>
      <w:marLeft w:val="0"/>
      <w:marRight w:val="0"/>
      <w:marTop w:val="0"/>
      <w:marBottom w:val="0"/>
      <w:divBdr>
        <w:top w:val="none" w:sz="0" w:space="0" w:color="auto"/>
        <w:left w:val="none" w:sz="0" w:space="0" w:color="auto"/>
        <w:bottom w:val="none" w:sz="0" w:space="0" w:color="auto"/>
        <w:right w:val="none" w:sz="0" w:space="0" w:color="auto"/>
      </w:divBdr>
    </w:div>
    <w:div w:id="6580679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384132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036398">
      <w:bodyDiv w:val="1"/>
      <w:marLeft w:val="0"/>
      <w:marRight w:val="0"/>
      <w:marTop w:val="0"/>
      <w:marBottom w:val="0"/>
      <w:divBdr>
        <w:top w:val="none" w:sz="0" w:space="0" w:color="auto"/>
        <w:left w:val="none" w:sz="0" w:space="0" w:color="auto"/>
        <w:bottom w:val="none" w:sz="0" w:space="0" w:color="auto"/>
        <w:right w:val="none" w:sz="0" w:space="0" w:color="auto"/>
      </w:divBdr>
    </w:div>
    <w:div w:id="192235097">
      <w:bodyDiv w:val="1"/>
      <w:marLeft w:val="0"/>
      <w:marRight w:val="0"/>
      <w:marTop w:val="0"/>
      <w:marBottom w:val="0"/>
      <w:divBdr>
        <w:top w:val="none" w:sz="0" w:space="0" w:color="auto"/>
        <w:left w:val="none" w:sz="0" w:space="0" w:color="auto"/>
        <w:bottom w:val="none" w:sz="0" w:space="0" w:color="auto"/>
        <w:right w:val="none" w:sz="0" w:space="0" w:color="auto"/>
      </w:divBdr>
    </w:div>
    <w:div w:id="196354024">
      <w:bodyDiv w:val="1"/>
      <w:marLeft w:val="0"/>
      <w:marRight w:val="0"/>
      <w:marTop w:val="0"/>
      <w:marBottom w:val="0"/>
      <w:divBdr>
        <w:top w:val="none" w:sz="0" w:space="0" w:color="auto"/>
        <w:left w:val="none" w:sz="0" w:space="0" w:color="auto"/>
        <w:bottom w:val="none" w:sz="0" w:space="0" w:color="auto"/>
        <w:right w:val="none" w:sz="0" w:space="0" w:color="auto"/>
      </w:divBdr>
    </w:div>
    <w:div w:id="197743771">
      <w:bodyDiv w:val="1"/>
      <w:marLeft w:val="0"/>
      <w:marRight w:val="0"/>
      <w:marTop w:val="0"/>
      <w:marBottom w:val="0"/>
      <w:divBdr>
        <w:top w:val="none" w:sz="0" w:space="0" w:color="auto"/>
        <w:left w:val="none" w:sz="0" w:space="0" w:color="auto"/>
        <w:bottom w:val="none" w:sz="0" w:space="0" w:color="auto"/>
        <w:right w:val="none" w:sz="0" w:space="0" w:color="auto"/>
      </w:divBdr>
    </w:div>
    <w:div w:id="205023936">
      <w:bodyDiv w:val="1"/>
      <w:marLeft w:val="0"/>
      <w:marRight w:val="0"/>
      <w:marTop w:val="0"/>
      <w:marBottom w:val="0"/>
      <w:divBdr>
        <w:top w:val="none" w:sz="0" w:space="0" w:color="auto"/>
        <w:left w:val="none" w:sz="0" w:space="0" w:color="auto"/>
        <w:bottom w:val="none" w:sz="0" w:space="0" w:color="auto"/>
        <w:right w:val="none" w:sz="0" w:space="0" w:color="auto"/>
      </w:divBdr>
    </w:div>
    <w:div w:id="241447503">
      <w:bodyDiv w:val="1"/>
      <w:marLeft w:val="0"/>
      <w:marRight w:val="0"/>
      <w:marTop w:val="0"/>
      <w:marBottom w:val="0"/>
      <w:divBdr>
        <w:top w:val="none" w:sz="0" w:space="0" w:color="auto"/>
        <w:left w:val="none" w:sz="0" w:space="0" w:color="auto"/>
        <w:bottom w:val="none" w:sz="0" w:space="0" w:color="auto"/>
        <w:right w:val="none" w:sz="0" w:space="0" w:color="auto"/>
      </w:divBdr>
    </w:div>
    <w:div w:id="295571947">
      <w:bodyDiv w:val="1"/>
      <w:marLeft w:val="0"/>
      <w:marRight w:val="0"/>
      <w:marTop w:val="0"/>
      <w:marBottom w:val="0"/>
      <w:divBdr>
        <w:top w:val="none" w:sz="0" w:space="0" w:color="auto"/>
        <w:left w:val="none" w:sz="0" w:space="0" w:color="auto"/>
        <w:bottom w:val="none" w:sz="0" w:space="0" w:color="auto"/>
        <w:right w:val="none" w:sz="0" w:space="0" w:color="auto"/>
      </w:divBdr>
    </w:div>
    <w:div w:id="311101934">
      <w:bodyDiv w:val="1"/>
      <w:marLeft w:val="0"/>
      <w:marRight w:val="0"/>
      <w:marTop w:val="0"/>
      <w:marBottom w:val="0"/>
      <w:divBdr>
        <w:top w:val="none" w:sz="0" w:space="0" w:color="auto"/>
        <w:left w:val="none" w:sz="0" w:space="0" w:color="auto"/>
        <w:bottom w:val="none" w:sz="0" w:space="0" w:color="auto"/>
        <w:right w:val="none" w:sz="0" w:space="0" w:color="auto"/>
      </w:divBdr>
    </w:div>
    <w:div w:id="338627872">
      <w:bodyDiv w:val="1"/>
      <w:marLeft w:val="0"/>
      <w:marRight w:val="0"/>
      <w:marTop w:val="0"/>
      <w:marBottom w:val="0"/>
      <w:divBdr>
        <w:top w:val="none" w:sz="0" w:space="0" w:color="auto"/>
        <w:left w:val="none" w:sz="0" w:space="0" w:color="auto"/>
        <w:bottom w:val="none" w:sz="0" w:space="0" w:color="auto"/>
        <w:right w:val="none" w:sz="0" w:space="0" w:color="auto"/>
      </w:divBdr>
    </w:div>
    <w:div w:id="361638274">
      <w:bodyDiv w:val="1"/>
      <w:marLeft w:val="0"/>
      <w:marRight w:val="0"/>
      <w:marTop w:val="0"/>
      <w:marBottom w:val="0"/>
      <w:divBdr>
        <w:top w:val="none" w:sz="0" w:space="0" w:color="auto"/>
        <w:left w:val="none" w:sz="0" w:space="0" w:color="auto"/>
        <w:bottom w:val="none" w:sz="0" w:space="0" w:color="auto"/>
        <w:right w:val="none" w:sz="0" w:space="0" w:color="auto"/>
      </w:divBdr>
    </w:div>
    <w:div w:id="373307561">
      <w:bodyDiv w:val="1"/>
      <w:marLeft w:val="0"/>
      <w:marRight w:val="0"/>
      <w:marTop w:val="0"/>
      <w:marBottom w:val="0"/>
      <w:divBdr>
        <w:top w:val="none" w:sz="0" w:space="0" w:color="auto"/>
        <w:left w:val="none" w:sz="0" w:space="0" w:color="auto"/>
        <w:bottom w:val="none" w:sz="0" w:space="0" w:color="auto"/>
        <w:right w:val="none" w:sz="0" w:space="0" w:color="auto"/>
      </w:divBdr>
    </w:div>
    <w:div w:id="459811607">
      <w:bodyDiv w:val="1"/>
      <w:marLeft w:val="0"/>
      <w:marRight w:val="0"/>
      <w:marTop w:val="0"/>
      <w:marBottom w:val="0"/>
      <w:divBdr>
        <w:top w:val="none" w:sz="0" w:space="0" w:color="auto"/>
        <w:left w:val="none" w:sz="0" w:space="0" w:color="auto"/>
        <w:bottom w:val="none" w:sz="0" w:space="0" w:color="auto"/>
        <w:right w:val="none" w:sz="0" w:space="0" w:color="auto"/>
      </w:divBdr>
    </w:div>
    <w:div w:id="473068515">
      <w:bodyDiv w:val="1"/>
      <w:marLeft w:val="0"/>
      <w:marRight w:val="0"/>
      <w:marTop w:val="0"/>
      <w:marBottom w:val="0"/>
      <w:divBdr>
        <w:top w:val="none" w:sz="0" w:space="0" w:color="auto"/>
        <w:left w:val="none" w:sz="0" w:space="0" w:color="auto"/>
        <w:bottom w:val="none" w:sz="0" w:space="0" w:color="auto"/>
        <w:right w:val="none" w:sz="0" w:space="0" w:color="auto"/>
      </w:divBdr>
    </w:div>
    <w:div w:id="503324328">
      <w:bodyDiv w:val="1"/>
      <w:marLeft w:val="0"/>
      <w:marRight w:val="0"/>
      <w:marTop w:val="0"/>
      <w:marBottom w:val="0"/>
      <w:divBdr>
        <w:top w:val="none" w:sz="0" w:space="0" w:color="auto"/>
        <w:left w:val="none" w:sz="0" w:space="0" w:color="auto"/>
        <w:bottom w:val="none" w:sz="0" w:space="0" w:color="auto"/>
        <w:right w:val="none" w:sz="0" w:space="0" w:color="auto"/>
      </w:divBdr>
    </w:div>
    <w:div w:id="507866348">
      <w:bodyDiv w:val="1"/>
      <w:marLeft w:val="0"/>
      <w:marRight w:val="0"/>
      <w:marTop w:val="0"/>
      <w:marBottom w:val="0"/>
      <w:divBdr>
        <w:top w:val="none" w:sz="0" w:space="0" w:color="auto"/>
        <w:left w:val="none" w:sz="0" w:space="0" w:color="auto"/>
        <w:bottom w:val="none" w:sz="0" w:space="0" w:color="auto"/>
        <w:right w:val="none" w:sz="0" w:space="0" w:color="auto"/>
      </w:divBdr>
    </w:div>
    <w:div w:id="514999232">
      <w:bodyDiv w:val="1"/>
      <w:marLeft w:val="0"/>
      <w:marRight w:val="0"/>
      <w:marTop w:val="0"/>
      <w:marBottom w:val="0"/>
      <w:divBdr>
        <w:top w:val="none" w:sz="0" w:space="0" w:color="auto"/>
        <w:left w:val="none" w:sz="0" w:space="0" w:color="auto"/>
        <w:bottom w:val="none" w:sz="0" w:space="0" w:color="auto"/>
        <w:right w:val="none" w:sz="0" w:space="0" w:color="auto"/>
      </w:divBdr>
    </w:div>
    <w:div w:id="526941980">
      <w:bodyDiv w:val="1"/>
      <w:marLeft w:val="0"/>
      <w:marRight w:val="0"/>
      <w:marTop w:val="0"/>
      <w:marBottom w:val="0"/>
      <w:divBdr>
        <w:top w:val="none" w:sz="0" w:space="0" w:color="auto"/>
        <w:left w:val="none" w:sz="0" w:space="0" w:color="auto"/>
        <w:bottom w:val="none" w:sz="0" w:space="0" w:color="auto"/>
        <w:right w:val="none" w:sz="0" w:space="0" w:color="auto"/>
      </w:divBdr>
    </w:div>
    <w:div w:id="544610423">
      <w:bodyDiv w:val="1"/>
      <w:marLeft w:val="0"/>
      <w:marRight w:val="0"/>
      <w:marTop w:val="0"/>
      <w:marBottom w:val="0"/>
      <w:divBdr>
        <w:top w:val="none" w:sz="0" w:space="0" w:color="auto"/>
        <w:left w:val="none" w:sz="0" w:space="0" w:color="auto"/>
        <w:bottom w:val="none" w:sz="0" w:space="0" w:color="auto"/>
        <w:right w:val="none" w:sz="0" w:space="0" w:color="auto"/>
      </w:divBdr>
    </w:div>
    <w:div w:id="591205510">
      <w:bodyDiv w:val="1"/>
      <w:marLeft w:val="0"/>
      <w:marRight w:val="0"/>
      <w:marTop w:val="0"/>
      <w:marBottom w:val="0"/>
      <w:divBdr>
        <w:top w:val="none" w:sz="0" w:space="0" w:color="auto"/>
        <w:left w:val="none" w:sz="0" w:space="0" w:color="auto"/>
        <w:bottom w:val="none" w:sz="0" w:space="0" w:color="auto"/>
        <w:right w:val="none" w:sz="0" w:space="0" w:color="auto"/>
      </w:divBdr>
    </w:div>
    <w:div w:id="592129227">
      <w:bodyDiv w:val="1"/>
      <w:marLeft w:val="0"/>
      <w:marRight w:val="0"/>
      <w:marTop w:val="0"/>
      <w:marBottom w:val="0"/>
      <w:divBdr>
        <w:top w:val="none" w:sz="0" w:space="0" w:color="auto"/>
        <w:left w:val="none" w:sz="0" w:space="0" w:color="auto"/>
        <w:bottom w:val="none" w:sz="0" w:space="0" w:color="auto"/>
        <w:right w:val="none" w:sz="0" w:space="0" w:color="auto"/>
      </w:divBdr>
    </w:div>
    <w:div w:id="606549144">
      <w:bodyDiv w:val="1"/>
      <w:marLeft w:val="0"/>
      <w:marRight w:val="0"/>
      <w:marTop w:val="0"/>
      <w:marBottom w:val="0"/>
      <w:divBdr>
        <w:top w:val="none" w:sz="0" w:space="0" w:color="auto"/>
        <w:left w:val="none" w:sz="0" w:space="0" w:color="auto"/>
        <w:bottom w:val="none" w:sz="0" w:space="0" w:color="auto"/>
        <w:right w:val="none" w:sz="0" w:space="0" w:color="auto"/>
      </w:divBdr>
    </w:div>
    <w:div w:id="613096209">
      <w:bodyDiv w:val="1"/>
      <w:marLeft w:val="0"/>
      <w:marRight w:val="0"/>
      <w:marTop w:val="0"/>
      <w:marBottom w:val="0"/>
      <w:divBdr>
        <w:top w:val="none" w:sz="0" w:space="0" w:color="auto"/>
        <w:left w:val="none" w:sz="0" w:space="0" w:color="auto"/>
        <w:bottom w:val="none" w:sz="0" w:space="0" w:color="auto"/>
        <w:right w:val="none" w:sz="0" w:space="0" w:color="auto"/>
      </w:divBdr>
    </w:div>
    <w:div w:id="640498477">
      <w:bodyDiv w:val="1"/>
      <w:marLeft w:val="0"/>
      <w:marRight w:val="0"/>
      <w:marTop w:val="0"/>
      <w:marBottom w:val="0"/>
      <w:divBdr>
        <w:top w:val="none" w:sz="0" w:space="0" w:color="auto"/>
        <w:left w:val="none" w:sz="0" w:space="0" w:color="auto"/>
        <w:bottom w:val="none" w:sz="0" w:space="0" w:color="auto"/>
        <w:right w:val="none" w:sz="0" w:space="0" w:color="auto"/>
      </w:divBdr>
    </w:div>
    <w:div w:id="642463733">
      <w:bodyDiv w:val="1"/>
      <w:marLeft w:val="0"/>
      <w:marRight w:val="0"/>
      <w:marTop w:val="0"/>
      <w:marBottom w:val="0"/>
      <w:divBdr>
        <w:top w:val="none" w:sz="0" w:space="0" w:color="auto"/>
        <w:left w:val="none" w:sz="0" w:space="0" w:color="auto"/>
        <w:bottom w:val="none" w:sz="0" w:space="0" w:color="auto"/>
        <w:right w:val="none" w:sz="0" w:space="0" w:color="auto"/>
      </w:divBdr>
    </w:div>
    <w:div w:id="654334735">
      <w:bodyDiv w:val="1"/>
      <w:marLeft w:val="0"/>
      <w:marRight w:val="0"/>
      <w:marTop w:val="0"/>
      <w:marBottom w:val="0"/>
      <w:divBdr>
        <w:top w:val="none" w:sz="0" w:space="0" w:color="auto"/>
        <w:left w:val="none" w:sz="0" w:space="0" w:color="auto"/>
        <w:bottom w:val="none" w:sz="0" w:space="0" w:color="auto"/>
        <w:right w:val="none" w:sz="0" w:space="0" w:color="auto"/>
      </w:divBdr>
    </w:div>
    <w:div w:id="657268955">
      <w:bodyDiv w:val="1"/>
      <w:marLeft w:val="0"/>
      <w:marRight w:val="0"/>
      <w:marTop w:val="0"/>
      <w:marBottom w:val="0"/>
      <w:divBdr>
        <w:top w:val="none" w:sz="0" w:space="0" w:color="auto"/>
        <w:left w:val="none" w:sz="0" w:space="0" w:color="auto"/>
        <w:bottom w:val="none" w:sz="0" w:space="0" w:color="auto"/>
        <w:right w:val="none" w:sz="0" w:space="0" w:color="auto"/>
      </w:divBdr>
    </w:div>
    <w:div w:id="659119060">
      <w:bodyDiv w:val="1"/>
      <w:marLeft w:val="0"/>
      <w:marRight w:val="0"/>
      <w:marTop w:val="0"/>
      <w:marBottom w:val="0"/>
      <w:divBdr>
        <w:top w:val="none" w:sz="0" w:space="0" w:color="auto"/>
        <w:left w:val="none" w:sz="0" w:space="0" w:color="auto"/>
        <w:bottom w:val="none" w:sz="0" w:space="0" w:color="auto"/>
        <w:right w:val="none" w:sz="0" w:space="0" w:color="auto"/>
      </w:divBdr>
    </w:div>
    <w:div w:id="663558266">
      <w:bodyDiv w:val="1"/>
      <w:marLeft w:val="0"/>
      <w:marRight w:val="0"/>
      <w:marTop w:val="0"/>
      <w:marBottom w:val="0"/>
      <w:divBdr>
        <w:top w:val="none" w:sz="0" w:space="0" w:color="auto"/>
        <w:left w:val="none" w:sz="0" w:space="0" w:color="auto"/>
        <w:bottom w:val="none" w:sz="0" w:space="0" w:color="auto"/>
        <w:right w:val="none" w:sz="0" w:space="0" w:color="auto"/>
      </w:divBdr>
    </w:div>
    <w:div w:id="664436009">
      <w:bodyDiv w:val="1"/>
      <w:marLeft w:val="0"/>
      <w:marRight w:val="0"/>
      <w:marTop w:val="0"/>
      <w:marBottom w:val="0"/>
      <w:divBdr>
        <w:top w:val="none" w:sz="0" w:space="0" w:color="auto"/>
        <w:left w:val="none" w:sz="0" w:space="0" w:color="auto"/>
        <w:bottom w:val="none" w:sz="0" w:space="0" w:color="auto"/>
        <w:right w:val="none" w:sz="0" w:space="0" w:color="auto"/>
      </w:divBdr>
    </w:div>
    <w:div w:id="704477196">
      <w:bodyDiv w:val="1"/>
      <w:marLeft w:val="0"/>
      <w:marRight w:val="0"/>
      <w:marTop w:val="0"/>
      <w:marBottom w:val="0"/>
      <w:divBdr>
        <w:top w:val="none" w:sz="0" w:space="0" w:color="auto"/>
        <w:left w:val="none" w:sz="0" w:space="0" w:color="auto"/>
        <w:bottom w:val="none" w:sz="0" w:space="0" w:color="auto"/>
        <w:right w:val="none" w:sz="0" w:space="0" w:color="auto"/>
      </w:divBdr>
    </w:div>
    <w:div w:id="708333164">
      <w:bodyDiv w:val="1"/>
      <w:marLeft w:val="0"/>
      <w:marRight w:val="0"/>
      <w:marTop w:val="0"/>
      <w:marBottom w:val="0"/>
      <w:divBdr>
        <w:top w:val="none" w:sz="0" w:space="0" w:color="auto"/>
        <w:left w:val="none" w:sz="0" w:space="0" w:color="auto"/>
        <w:bottom w:val="none" w:sz="0" w:space="0" w:color="auto"/>
        <w:right w:val="none" w:sz="0" w:space="0" w:color="auto"/>
      </w:divBdr>
    </w:div>
    <w:div w:id="759182055">
      <w:bodyDiv w:val="1"/>
      <w:marLeft w:val="0"/>
      <w:marRight w:val="0"/>
      <w:marTop w:val="0"/>
      <w:marBottom w:val="0"/>
      <w:divBdr>
        <w:top w:val="none" w:sz="0" w:space="0" w:color="auto"/>
        <w:left w:val="none" w:sz="0" w:space="0" w:color="auto"/>
        <w:bottom w:val="none" w:sz="0" w:space="0" w:color="auto"/>
        <w:right w:val="none" w:sz="0" w:space="0" w:color="auto"/>
      </w:divBdr>
    </w:div>
    <w:div w:id="768934048">
      <w:bodyDiv w:val="1"/>
      <w:marLeft w:val="0"/>
      <w:marRight w:val="0"/>
      <w:marTop w:val="0"/>
      <w:marBottom w:val="0"/>
      <w:divBdr>
        <w:top w:val="none" w:sz="0" w:space="0" w:color="auto"/>
        <w:left w:val="none" w:sz="0" w:space="0" w:color="auto"/>
        <w:bottom w:val="none" w:sz="0" w:space="0" w:color="auto"/>
        <w:right w:val="none" w:sz="0" w:space="0" w:color="auto"/>
      </w:divBdr>
    </w:div>
    <w:div w:id="779223748">
      <w:bodyDiv w:val="1"/>
      <w:marLeft w:val="0"/>
      <w:marRight w:val="0"/>
      <w:marTop w:val="0"/>
      <w:marBottom w:val="0"/>
      <w:divBdr>
        <w:top w:val="none" w:sz="0" w:space="0" w:color="auto"/>
        <w:left w:val="none" w:sz="0" w:space="0" w:color="auto"/>
        <w:bottom w:val="none" w:sz="0" w:space="0" w:color="auto"/>
        <w:right w:val="none" w:sz="0" w:space="0" w:color="auto"/>
      </w:divBdr>
    </w:div>
    <w:div w:id="790830910">
      <w:bodyDiv w:val="1"/>
      <w:marLeft w:val="0"/>
      <w:marRight w:val="0"/>
      <w:marTop w:val="0"/>
      <w:marBottom w:val="0"/>
      <w:divBdr>
        <w:top w:val="none" w:sz="0" w:space="0" w:color="auto"/>
        <w:left w:val="none" w:sz="0" w:space="0" w:color="auto"/>
        <w:bottom w:val="none" w:sz="0" w:space="0" w:color="auto"/>
        <w:right w:val="none" w:sz="0" w:space="0" w:color="auto"/>
      </w:divBdr>
    </w:div>
    <w:div w:id="791363854">
      <w:bodyDiv w:val="1"/>
      <w:marLeft w:val="0"/>
      <w:marRight w:val="0"/>
      <w:marTop w:val="0"/>
      <w:marBottom w:val="0"/>
      <w:divBdr>
        <w:top w:val="none" w:sz="0" w:space="0" w:color="auto"/>
        <w:left w:val="none" w:sz="0" w:space="0" w:color="auto"/>
        <w:bottom w:val="none" w:sz="0" w:space="0" w:color="auto"/>
        <w:right w:val="none" w:sz="0" w:space="0" w:color="auto"/>
      </w:divBdr>
    </w:div>
    <w:div w:id="794102522">
      <w:bodyDiv w:val="1"/>
      <w:marLeft w:val="0"/>
      <w:marRight w:val="0"/>
      <w:marTop w:val="0"/>
      <w:marBottom w:val="0"/>
      <w:divBdr>
        <w:top w:val="none" w:sz="0" w:space="0" w:color="auto"/>
        <w:left w:val="none" w:sz="0" w:space="0" w:color="auto"/>
        <w:bottom w:val="none" w:sz="0" w:space="0" w:color="auto"/>
        <w:right w:val="none" w:sz="0" w:space="0" w:color="auto"/>
      </w:divBdr>
    </w:div>
    <w:div w:id="833572049">
      <w:bodyDiv w:val="1"/>
      <w:marLeft w:val="0"/>
      <w:marRight w:val="0"/>
      <w:marTop w:val="0"/>
      <w:marBottom w:val="0"/>
      <w:divBdr>
        <w:top w:val="none" w:sz="0" w:space="0" w:color="auto"/>
        <w:left w:val="none" w:sz="0" w:space="0" w:color="auto"/>
        <w:bottom w:val="none" w:sz="0" w:space="0" w:color="auto"/>
        <w:right w:val="none" w:sz="0" w:space="0" w:color="auto"/>
      </w:divBdr>
    </w:div>
    <w:div w:id="839852071">
      <w:bodyDiv w:val="1"/>
      <w:marLeft w:val="0"/>
      <w:marRight w:val="0"/>
      <w:marTop w:val="0"/>
      <w:marBottom w:val="0"/>
      <w:divBdr>
        <w:top w:val="none" w:sz="0" w:space="0" w:color="auto"/>
        <w:left w:val="none" w:sz="0" w:space="0" w:color="auto"/>
        <w:bottom w:val="none" w:sz="0" w:space="0" w:color="auto"/>
        <w:right w:val="none" w:sz="0" w:space="0" w:color="auto"/>
      </w:divBdr>
    </w:div>
    <w:div w:id="847063938">
      <w:bodyDiv w:val="1"/>
      <w:marLeft w:val="0"/>
      <w:marRight w:val="0"/>
      <w:marTop w:val="0"/>
      <w:marBottom w:val="0"/>
      <w:divBdr>
        <w:top w:val="none" w:sz="0" w:space="0" w:color="auto"/>
        <w:left w:val="none" w:sz="0" w:space="0" w:color="auto"/>
        <w:bottom w:val="none" w:sz="0" w:space="0" w:color="auto"/>
        <w:right w:val="none" w:sz="0" w:space="0" w:color="auto"/>
      </w:divBdr>
    </w:div>
    <w:div w:id="848526910">
      <w:bodyDiv w:val="1"/>
      <w:marLeft w:val="0"/>
      <w:marRight w:val="0"/>
      <w:marTop w:val="0"/>
      <w:marBottom w:val="0"/>
      <w:divBdr>
        <w:top w:val="none" w:sz="0" w:space="0" w:color="auto"/>
        <w:left w:val="none" w:sz="0" w:space="0" w:color="auto"/>
        <w:bottom w:val="none" w:sz="0" w:space="0" w:color="auto"/>
        <w:right w:val="none" w:sz="0" w:space="0" w:color="auto"/>
      </w:divBdr>
    </w:div>
    <w:div w:id="852065184">
      <w:bodyDiv w:val="1"/>
      <w:marLeft w:val="0"/>
      <w:marRight w:val="0"/>
      <w:marTop w:val="0"/>
      <w:marBottom w:val="0"/>
      <w:divBdr>
        <w:top w:val="none" w:sz="0" w:space="0" w:color="auto"/>
        <w:left w:val="none" w:sz="0" w:space="0" w:color="auto"/>
        <w:bottom w:val="none" w:sz="0" w:space="0" w:color="auto"/>
        <w:right w:val="none" w:sz="0" w:space="0" w:color="auto"/>
      </w:divBdr>
    </w:div>
    <w:div w:id="861894228">
      <w:bodyDiv w:val="1"/>
      <w:marLeft w:val="0"/>
      <w:marRight w:val="0"/>
      <w:marTop w:val="0"/>
      <w:marBottom w:val="0"/>
      <w:divBdr>
        <w:top w:val="none" w:sz="0" w:space="0" w:color="auto"/>
        <w:left w:val="none" w:sz="0" w:space="0" w:color="auto"/>
        <w:bottom w:val="none" w:sz="0" w:space="0" w:color="auto"/>
        <w:right w:val="none" w:sz="0" w:space="0" w:color="auto"/>
      </w:divBdr>
    </w:div>
    <w:div w:id="864177607">
      <w:bodyDiv w:val="1"/>
      <w:marLeft w:val="0"/>
      <w:marRight w:val="0"/>
      <w:marTop w:val="0"/>
      <w:marBottom w:val="0"/>
      <w:divBdr>
        <w:top w:val="none" w:sz="0" w:space="0" w:color="auto"/>
        <w:left w:val="none" w:sz="0" w:space="0" w:color="auto"/>
        <w:bottom w:val="none" w:sz="0" w:space="0" w:color="auto"/>
        <w:right w:val="none" w:sz="0" w:space="0" w:color="auto"/>
      </w:divBdr>
    </w:div>
    <w:div w:id="875848332">
      <w:bodyDiv w:val="1"/>
      <w:marLeft w:val="0"/>
      <w:marRight w:val="0"/>
      <w:marTop w:val="0"/>
      <w:marBottom w:val="0"/>
      <w:divBdr>
        <w:top w:val="none" w:sz="0" w:space="0" w:color="auto"/>
        <w:left w:val="none" w:sz="0" w:space="0" w:color="auto"/>
        <w:bottom w:val="none" w:sz="0" w:space="0" w:color="auto"/>
        <w:right w:val="none" w:sz="0" w:space="0" w:color="auto"/>
      </w:divBdr>
    </w:div>
    <w:div w:id="880244707">
      <w:bodyDiv w:val="1"/>
      <w:marLeft w:val="0"/>
      <w:marRight w:val="0"/>
      <w:marTop w:val="0"/>
      <w:marBottom w:val="0"/>
      <w:divBdr>
        <w:top w:val="none" w:sz="0" w:space="0" w:color="auto"/>
        <w:left w:val="none" w:sz="0" w:space="0" w:color="auto"/>
        <w:bottom w:val="none" w:sz="0" w:space="0" w:color="auto"/>
        <w:right w:val="none" w:sz="0" w:space="0" w:color="auto"/>
      </w:divBdr>
    </w:div>
    <w:div w:id="912277065">
      <w:bodyDiv w:val="1"/>
      <w:marLeft w:val="0"/>
      <w:marRight w:val="0"/>
      <w:marTop w:val="0"/>
      <w:marBottom w:val="0"/>
      <w:divBdr>
        <w:top w:val="none" w:sz="0" w:space="0" w:color="auto"/>
        <w:left w:val="none" w:sz="0" w:space="0" w:color="auto"/>
        <w:bottom w:val="none" w:sz="0" w:space="0" w:color="auto"/>
        <w:right w:val="none" w:sz="0" w:space="0" w:color="auto"/>
      </w:divBdr>
    </w:div>
    <w:div w:id="938835524">
      <w:bodyDiv w:val="1"/>
      <w:marLeft w:val="0"/>
      <w:marRight w:val="0"/>
      <w:marTop w:val="0"/>
      <w:marBottom w:val="0"/>
      <w:divBdr>
        <w:top w:val="none" w:sz="0" w:space="0" w:color="auto"/>
        <w:left w:val="none" w:sz="0" w:space="0" w:color="auto"/>
        <w:bottom w:val="none" w:sz="0" w:space="0" w:color="auto"/>
        <w:right w:val="none" w:sz="0" w:space="0" w:color="auto"/>
      </w:divBdr>
    </w:div>
    <w:div w:id="941573289">
      <w:bodyDiv w:val="1"/>
      <w:marLeft w:val="0"/>
      <w:marRight w:val="0"/>
      <w:marTop w:val="0"/>
      <w:marBottom w:val="0"/>
      <w:divBdr>
        <w:top w:val="none" w:sz="0" w:space="0" w:color="auto"/>
        <w:left w:val="none" w:sz="0" w:space="0" w:color="auto"/>
        <w:bottom w:val="none" w:sz="0" w:space="0" w:color="auto"/>
        <w:right w:val="none" w:sz="0" w:space="0" w:color="auto"/>
      </w:divBdr>
    </w:div>
    <w:div w:id="968436806">
      <w:bodyDiv w:val="1"/>
      <w:marLeft w:val="0"/>
      <w:marRight w:val="0"/>
      <w:marTop w:val="0"/>
      <w:marBottom w:val="0"/>
      <w:divBdr>
        <w:top w:val="none" w:sz="0" w:space="0" w:color="auto"/>
        <w:left w:val="none" w:sz="0" w:space="0" w:color="auto"/>
        <w:bottom w:val="none" w:sz="0" w:space="0" w:color="auto"/>
        <w:right w:val="none" w:sz="0" w:space="0" w:color="auto"/>
      </w:divBdr>
    </w:div>
    <w:div w:id="982928035">
      <w:bodyDiv w:val="1"/>
      <w:marLeft w:val="0"/>
      <w:marRight w:val="0"/>
      <w:marTop w:val="0"/>
      <w:marBottom w:val="0"/>
      <w:divBdr>
        <w:top w:val="none" w:sz="0" w:space="0" w:color="auto"/>
        <w:left w:val="none" w:sz="0" w:space="0" w:color="auto"/>
        <w:bottom w:val="none" w:sz="0" w:space="0" w:color="auto"/>
        <w:right w:val="none" w:sz="0" w:space="0" w:color="auto"/>
      </w:divBdr>
    </w:div>
    <w:div w:id="983388197">
      <w:bodyDiv w:val="1"/>
      <w:marLeft w:val="0"/>
      <w:marRight w:val="0"/>
      <w:marTop w:val="0"/>
      <w:marBottom w:val="0"/>
      <w:divBdr>
        <w:top w:val="none" w:sz="0" w:space="0" w:color="auto"/>
        <w:left w:val="none" w:sz="0" w:space="0" w:color="auto"/>
        <w:bottom w:val="none" w:sz="0" w:space="0" w:color="auto"/>
        <w:right w:val="none" w:sz="0" w:space="0" w:color="auto"/>
      </w:divBdr>
    </w:div>
    <w:div w:id="1046100662">
      <w:bodyDiv w:val="1"/>
      <w:marLeft w:val="0"/>
      <w:marRight w:val="0"/>
      <w:marTop w:val="0"/>
      <w:marBottom w:val="0"/>
      <w:divBdr>
        <w:top w:val="none" w:sz="0" w:space="0" w:color="auto"/>
        <w:left w:val="none" w:sz="0" w:space="0" w:color="auto"/>
        <w:bottom w:val="none" w:sz="0" w:space="0" w:color="auto"/>
        <w:right w:val="none" w:sz="0" w:space="0" w:color="auto"/>
      </w:divBdr>
    </w:div>
    <w:div w:id="1090811391">
      <w:bodyDiv w:val="1"/>
      <w:marLeft w:val="0"/>
      <w:marRight w:val="0"/>
      <w:marTop w:val="0"/>
      <w:marBottom w:val="0"/>
      <w:divBdr>
        <w:top w:val="none" w:sz="0" w:space="0" w:color="auto"/>
        <w:left w:val="none" w:sz="0" w:space="0" w:color="auto"/>
        <w:bottom w:val="none" w:sz="0" w:space="0" w:color="auto"/>
        <w:right w:val="none" w:sz="0" w:space="0" w:color="auto"/>
      </w:divBdr>
    </w:div>
    <w:div w:id="1096243439">
      <w:bodyDiv w:val="1"/>
      <w:marLeft w:val="0"/>
      <w:marRight w:val="0"/>
      <w:marTop w:val="0"/>
      <w:marBottom w:val="0"/>
      <w:divBdr>
        <w:top w:val="none" w:sz="0" w:space="0" w:color="auto"/>
        <w:left w:val="none" w:sz="0" w:space="0" w:color="auto"/>
        <w:bottom w:val="none" w:sz="0" w:space="0" w:color="auto"/>
        <w:right w:val="none" w:sz="0" w:space="0" w:color="auto"/>
      </w:divBdr>
    </w:div>
    <w:div w:id="1138110016">
      <w:bodyDiv w:val="1"/>
      <w:marLeft w:val="0"/>
      <w:marRight w:val="0"/>
      <w:marTop w:val="0"/>
      <w:marBottom w:val="0"/>
      <w:divBdr>
        <w:top w:val="none" w:sz="0" w:space="0" w:color="auto"/>
        <w:left w:val="none" w:sz="0" w:space="0" w:color="auto"/>
        <w:bottom w:val="none" w:sz="0" w:space="0" w:color="auto"/>
        <w:right w:val="none" w:sz="0" w:space="0" w:color="auto"/>
      </w:divBdr>
    </w:div>
    <w:div w:id="1172992603">
      <w:bodyDiv w:val="1"/>
      <w:marLeft w:val="0"/>
      <w:marRight w:val="0"/>
      <w:marTop w:val="0"/>
      <w:marBottom w:val="0"/>
      <w:divBdr>
        <w:top w:val="none" w:sz="0" w:space="0" w:color="auto"/>
        <w:left w:val="none" w:sz="0" w:space="0" w:color="auto"/>
        <w:bottom w:val="none" w:sz="0" w:space="0" w:color="auto"/>
        <w:right w:val="none" w:sz="0" w:space="0" w:color="auto"/>
      </w:divBdr>
    </w:div>
    <w:div w:id="1178274832">
      <w:bodyDiv w:val="1"/>
      <w:marLeft w:val="0"/>
      <w:marRight w:val="0"/>
      <w:marTop w:val="0"/>
      <w:marBottom w:val="0"/>
      <w:divBdr>
        <w:top w:val="none" w:sz="0" w:space="0" w:color="auto"/>
        <w:left w:val="none" w:sz="0" w:space="0" w:color="auto"/>
        <w:bottom w:val="none" w:sz="0" w:space="0" w:color="auto"/>
        <w:right w:val="none" w:sz="0" w:space="0" w:color="auto"/>
      </w:divBdr>
    </w:div>
    <w:div w:id="1202474292">
      <w:bodyDiv w:val="1"/>
      <w:marLeft w:val="0"/>
      <w:marRight w:val="0"/>
      <w:marTop w:val="0"/>
      <w:marBottom w:val="0"/>
      <w:divBdr>
        <w:top w:val="none" w:sz="0" w:space="0" w:color="auto"/>
        <w:left w:val="none" w:sz="0" w:space="0" w:color="auto"/>
        <w:bottom w:val="none" w:sz="0" w:space="0" w:color="auto"/>
        <w:right w:val="none" w:sz="0" w:space="0" w:color="auto"/>
      </w:divBdr>
    </w:div>
    <w:div w:id="1232347502">
      <w:bodyDiv w:val="1"/>
      <w:marLeft w:val="0"/>
      <w:marRight w:val="0"/>
      <w:marTop w:val="0"/>
      <w:marBottom w:val="0"/>
      <w:divBdr>
        <w:top w:val="none" w:sz="0" w:space="0" w:color="auto"/>
        <w:left w:val="none" w:sz="0" w:space="0" w:color="auto"/>
        <w:bottom w:val="none" w:sz="0" w:space="0" w:color="auto"/>
        <w:right w:val="none" w:sz="0" w:space="0" w:color="auto"/>
      </w:divBdr>
    </w:div>
    <w:div w:id="1256132760">
      <w:bodyDiv w:val="1"/>
      <w:marLeft w:val="0"/>
      <w:marRight w:val="0"/>
      <w:marTop w:val="0"/>
      <w:marBottom w:val="0"/>
      <w:divBdr>
        <w:top w:val="none" w:sz="0" w:space="0" w:color="auto"/>
        <w:left w:val="none" w:sz="0" w:space="0" w:color="auto"/>
        <w:bottom w:val="none" w:sz="0" w:space="0" w:color="auto"/>
        <w:right w:val="none" w:sz="0" w:space="0" w:color="auto"/>
      </w:divBdr>
    </w:div>
    <w:div w:id="1269703618">
      <w:bodyDiv w:val="1"/>
      <w:marLeft w:val="0"/>
      <w:marRight w:val="0"/>
      <w:marTop w:val="0"/>
      <w:marBottom w:val="0"/>
      <w:divBdr>
        <w:top w:val="none" w:sz="0" w:space="0" w:color="auto"/>
        <w:left w:val="none" w:sz="0" w:space="0" w:color="auto"/>
        <w:bottom w:val="none" w:sz="0" w:space="0" w:color="auto"/>
        <w:right w:val="none" w:sz="0" w:space="0" w:color="auto"/>
      </w:divBdr>
    </w:div>
    <w:div w:id="1285161992">
      <w:bodyDiv w:val="1"/>
      <w:marLeft w:val="0"/>
      <w:marRight w:val="0"/>
      <w:marTop w:val="0"/>
      <w:marBottom w:val="0"/>
      <w:divBdr>
        <w:top w:val="none" w:sz="0" w:space="0" w:color="auto"/>
        <w:left w:val="none" w:sz="0" w:space="0" w:color="auto"/>
        <w:bottom w:val="none" w:sz="0" w:space="0" w:color="auto"/>
        <w:right w:val="none" w:sz="0" w:space="0" w:color="auto"/>
      </w:divBdr>
    </w:div>
    <w:div w:id="1297295192">
      <w:bodyDiv w:val="1"/>
      <w:marLeft w:val="0"/>
      <w:marRight w:val="0"/>
      <w:marTop w:val="0"/>
      <w:marBottom w:val="0"/>
      <w:divBdr>
        <w:top w:val="none" w:sz="0" w:space="0" w:color="auto"/>
        <w:left w:val="none" w:sz="0" w:space="0" w:color="auto"/>
        <w:bottom w:val="none" w:sz="0" w:space="0" w:color="auto"/>
        <w:right w:val="none" w:sz="0" w:space="0" w:color="auto"/>
      </w:divBdr>
    </w:div>
    <w:div w:id="1329167966">
      <w:bodyDiv w:val="1"/>
      <w:marLeft w:val="0"/>
      <w:marRight w:val="0"/>
      <w:marTop w:val="0"/>
      <w:marBottom w:val="0"/>
      <w:divBdr>
        <w:top w:val="none" w:sz="0" w:space="0" w:color="auto"/>
        <w:left w:val="none" w:sz="0" w:space="0" w:color="auto"/>
        <w:bottom w:val="none" w:sz="0" w:space="0" w:color="auto"/>
        <w:right w:val="none" w:sz="0" w:space="0" w:color="auto"/>
      </w:divBdr>
    </w:div>
    <w:div w:id="1355688381">
      <w:bodyDiv w:val="1"/>
      <w:marLeft w:val="0"/>
      <w:marRight w:val="0"/>
      <w:marTop w:val="0"/>
      <w:marBottom w:val="0"/>
      <w:divBdr>
        <w:top w:val="none" w:sz="0" w:space="0" w:color="auto"/>
        <w:left w:val="none" w:sz="0" w:space="0" w:color="auto"/>
        <w:bottom w:val="none" w:sz="0" w:space="0" w:color="auto"/>
        <w:right w:val="none" w:sz="0" w:space="0" w:color="auto"/>
      </w:divBdr>
    </w:div>
    <w:div w:id="1405762325">
      <w:bodyDiv w:val="1"/>
      <w:marLeft w:val="0"/>
      <w:marRight w:val="0"/>
      <w:marTop w:val="0"/>
      <w:marBottom w:val="0"/>
      <w:divBdr>
        <w:top w:val="none" w:sz="0" w:space="0" w:color="auto"/>
        <w:left w:val="none" w:sz="0" w:space="0" w:color="auto"/>
        <w:bottom w:val="none" w:sz="0" w:space="0" w:color="auto"/>
        <w:right w:val="none" w:sz="0" w:space="0" w:color="auto"/>
      </w:divBdr>
    </w:div>
    <w:div w:id="1423649964">
      <w:bodyDiv w:val="1"/>
      <w:marLeft w:val="0"/>
      <w:marRight w:val="0"/>
      <w:marTop w:val="0"/>
      <w:marBottom w:val="0"/>
      <w:divBdr>
        <w:top w:val="none" w:sz="0" w:space="0" w:color="auto"/>
        <w:left w:val="none" w:sz="0" w:space="0" w:color="auto"/>
        <w:bottom w:val="none" w:sz="0" w:space="0" w:color="auto"/>
        <w:right w:val="none" w:sz="0" w:space="0" w:color="auto"/>
      </w:divBdr>
    </w:div>
    <w:div w:id="1424960574">
      <w:bodyDiv w:val="1"/>
      <w:marLeft w:val="0"/>
      <w:marRight w:val="0"/>
      <w:marTop w:val="0"/>
      <w:marBottom w:val="0"/>
      <w:divBdr>
        <w:top w:val="none" w:sz="0" w:space="0" w:color="auto"/>
        <w:left w:val="none" w:sz="0" w:space="0" w:color="auto"/>
        <w:bottom w:val="none" w:sz="0" w:space="0" w:color="auto"/>
        <w:right w:val="none" w:sz="0" w:space="0" w:color="auto"/>
      </w:divBdr>
    </w:div>
    <w:div w:id="1432507451">
      <w:bodyDiv w:val="1"/>
      <w:marLeft w:val="0"/>
      <w:marRight w:val="0"/>
      <w:marTop w:val="0"/>
      <w:marBottom w:val="0"/>
      <w:divBdr>
        <w:top w:val="none" w:sz="0" w:space="0" w:color="auto"/>
        <w:left w:val="none" w:sz="0" w:space="0" w:color="auto"/>
        <w:bottom w:val="none" w:sz="0" w:space="0" w:color="auto"/>
        <w:right w:val="none" w:sz="0" w:space="0" w:color="auto"/>
      </w:divBdr>
    </w:div>
    <w:div w:id="1438326217">
      <w:bodyDiv w:val="1"/>
      <w:marLeft w:val="0"/>
      <w:marRight w:val="0"/>
      <w:marTop w:val="0"/>
      <w:marBottom w:val="0"/>
      <w:divBdr>
        <w:top w:val="none" w:sz="0" w:space="0" w:color="auto"/>
        <w:left w:val="none" w:sz="0" w:space="0" w:color="auto"/>
        <w:bottom w:val="none" w:sz="0" w:space="0" w:color="auto"/>
        <w:right w:val="none" w:sz="0" w:space="0" w:color="auto"/>
      </w:divBdr>
    </w:div>
    <w:div w:id="1446540092">
      <w:bodyDiv w:val="1"/>
      <w:marLeft w:val="0"/>
      <w:marRight w:val="0"/>
      <w:marTop w:val="0"/>
      <w:marBottom w:val="0"/>
      <w:divBdr>
        <w:top w:val="none" w:sz="0" w:space="0" w:color="auto"/>
        <w:left w:val="none" w:sz="0" w:space="0" w:color="auto"/>
        <w:bottom w:val="none" w:sz="0" w:space="0" w:color="auto"/>
        <w:right w:val="none" w:sz="0" w:space="0" w:color="auto"/>
      </w:divBdr>
    </w:div>
    <w:div w:id="1460152571">
      <w:bodyDiv w:val="1"/>
      <w:marLeft w:val="0"/>
      <w:marRight w:val="0"/>
      <w:marTop w:val="0"/>
      <w:marBottom w:val="0"/>
      <w:divBdr>
        <w:top w:val="none" w:sz="0" w:space="0" w:color="auto"/>
        <w:left w:val="none" w:sz="0" w:space="0" w:color="auto"/>
        <w:bottom w:val="none" w:sz="0" w:space="0" w:color="auto"/>
        <w:right w:val="none" w:sz="0" w:space="0" w:color="auto"/>
      </w:divBdr>
    </w:div>
    <w:div w:id="1462306545">
      <w:bodyDiv w:val="1"/>
      <w:marLeft w:val="0"/>
      <w:marRight w:val="0"/>
      <w:marTop w:val="0"/>
      <w:marBottom w:val="0"/>
      <w:divBdr>
        <w:top w:val="none" w:sz="0" w:space="0" w:color="auto"/>
        <w:left w:val="none" w:sz="0" w:space="0" w:color="auto"/>
        <w:bottom w:val="none" w:sz="0" w:space="0" w:color="auto"/>
        <w:right w:val="none" w:sz="0" w:space="0" w:color="auto"/>
      </w:divBdr>
    </w:div>
    <w:div w:id="1468161245">
      <w:bodyDiv w:val="1"/>
      <w:marLeft w:val="0"/>
      <w:marRight w:val="0"/>
      <w:marTop w:val="0"/>
      <w:marBottom w:val="0"/>
      <w:divBdr>
        <w:top w:val="none" w:sz="0" w:space="0" w:color="auto"/>
        <w:left w:val="none" w:sz="0" w:space="0" w:color="auto"/>
        <w:bottom w:val="none" w:sz="0" w:space="0" w:color="auto"/>
        <w:right w:val="none" w:sz="0" w:space="0" w:color="auto"/>
      </w:divBdr>
    </w:div>
    <w:div w:id="1471825071">
      <w:bodyDiv w:val="1"/>
      <w:marLeft w:val="0"/>
      <w:marRight w:val="0"/>
      <w:marTop w:val="0"/>
      <w:marBottom w:val="0"/>
      <w:divBdr>
        <w:top w:val="none" w:sz="0" w:space="0" w:color="auto"/>
        <w:left w:val="none" w:sz="0" w:space="0" w:color="auto"/>
        <w:bottom w:val="none" w:sz="0" w:space="0" w:color="auto"/>
        <w:right w:val="none" w:sz="0" w:space="0" w:color="auto"/>
      </w:divBdr>
    </w:div>
    <w:div w:id="1472820274">
      <w:bodyDiv w:val="1"/>
      <w:marLeft w:val="0"/>
      <w:marRight w:val="0"/>
      <w:marTop w:val="0"/>
      <w:marBottom w:val="0"/>
      <w:divBdr>
        <w:top w:val="none" w:sz="0" w:space="0" w:color="auto"/>
        <w:left w:val="none" w:sz="0" w:space="0" w:color="auto"/>
        <w:bottom w:val="none" w:sz="0" w:space="0" w:color="auto"/>
        <w:right w:val="none" w:sz="0" w:space="0" w:color="auto"/>
      </w:divBdr>
    </w:div>
    <w:div w:id="1481771170">
      <w:bodyDiv w:val="1"/>
      <w:marLeft w:val="0"/>
      <w:marRight w:val="0"/>
      <w:marTop w:val="0"/>
      <w:marBottom w:val="0"/>
      <w:divBdr>
        <w:top w:val="none" w:sz="0" w:space="0" w:color="auto"/>
        <w:left w:val="none" w:sz="0" w:space="0" w:color="auto"/>
        <w:bottom w:val="none" w:sz="0" w:space="0" w:color="auto"/>
        <w:right w:val="none" w:sz="0" w:space="0" w:color="auto"/>
      </w:divBdr>
    </w:div>
    <w:div w:id="1544906106">
      <w:bodyDiv w:val="1"/>
      <w:marLeft w:val="0"/>
      <w:marRight w:val="0"/>
      <w:marTop w:val="0"/>
      <w:marBottom w:val="0"/>
      <w:divBdr>
        <w:top w:val="none" w:sz="0" w:space="0" w:color="auto"/>
        <w:left w:val="none" w:sz="0" w:space="0" w:color="auto"/>
        <w:bottom w:val="none" w:sz="0" w:space="0" w:color="auto"/>
        <w:right w:val="none" w:sz="0" w:space="0" w:color="auto"/>
      </w:divBdr>
    </w:div>
    <w:div w:id="1576668125">
      <w:bodyDiv w:val="1"/>
      <w:marLeft w:val="0"/>
      <w:marRight w:val="0"/>
      <w:marTop w:val="0"/>
      <w:marBottom w:val="0"/>
      <w:divBdr>
        <w:top w:val="none" w:sz="0" w:space="0" w:color="auto"/>
        <w:left w:val="none" w:sz="0" w:space="0" w:color="auto"/>
        <w:bottom w:val="none" w:sz="0" w:space="0" w:color="auto"/>
        <w:right w:val="none" w:sz="0" w:space="0" w:color="auto"/>
      </w:divBdr>
    </w:div>
    <w:div w:id="1582829267">
      <w:bodyDiv w:val="1"/>
      <w:marLeft w:val="0"/>
      <w:marRight w:val="0"/>
      <w:marTop w:val="0"/>
      <w:marBottom w:val="0"/>
      <w:divBdr>
        <w:top w:val="none" w:sz="0" w:space="0" w:color="auto"/>
        <w:left w:val="none" w:sz="0" w:space="0" w:color="auto"/>
        <w:bottom w:val="none" w:sz="0" w:space="0" w:color="auto"/>
        <w:right w:val="none" w:sz="0" w:space="0" w:color="auto"/>
      </w:divBdr>
    </w:div>
    <w:div w:id="1592083426">
      <w:bodyDiv w:val="1"/>
      <w:marLeft w:val="0"/>
      <w:marRight w:val="0"/>
      <w:marTop w:val="0"/>
      <w:marBottom w:val="0"/>
      <w:divBdr>
        <w:top w:val="none" w:sz="0" w:space="0" w:color="auto"/>
        <w:left w:val="none" w:sz="0" w:space="0" w:color="auto"/>
        <w:bottom w:val="none" w:sz="0" w:space="0" w:color="auto"/>
        <w:right w:val="none" w:sz="0" w:space="0" w:color="auto"/>
      </w:divBdr>
    </w:div>
    <w:div w:id="1600718411">
      <w:bodyDiv w:val="1"/>
      <w:marLeft w:val="0"/>
      <w:marRight w:val="0"/>
      <w:marTop w:val="0"/>
      <w:marBottom w:val="0"/>
      <w:divBdr>
        <w:top w:val="none" w:sz="0" w:space="0" w:color="auto"/>
        <w:left w:val="none" w:sz="0" w:space="0" w:color="auto"/>
        <w:bottom w:val="none" w:sz="0" w:space="0" w:color="auto"/>
        <w:right w:val="none" w:sz="0" w:space="0" w:color="auto"/>
      </w:divBdr>
    </w:div>
    <w:div w:id="1626227980">
      <w:bodyDiv w:val="1"/>
      <w:marLeft w:val="0"/>
      <w:marRight w:val="0"/>
      <w:marTop w:val="0"/>
      <w:marBottom w:val="0"/>
      <w:divBdr>
        <w:top w:val="none" w:sz="0" w:space="0" w:color="auto"/>
        <w:left w:val="none" w:sz="0" w:space="0" w:color="auto"/>
        <w:bottom w:val="none" w:sz="0" w:space="0" w:color="auto"/>
        <w:right w:val="none" w:sz="0" w:space="0" w:color="auto"/>
      </w:divBdr>
    </w:div>
    <w:div w:id="1645356003">
      <w:bodyDiv w:val="1"/>
      <w:marLeft w:val="0"/>
      <w:marRight w:val="0"/>
      <w:marTop w:val="0"/>
      <w:marBottom w:val="0"/>
      <w:divBdr>
        <w:top w:val="none" w:sz="0" w:space="0" w:color="auto"/>
        <w:left w:val="none" w:sz="0" w:space="0" w:color="auto"/>
        <w:bottom w:val="none" w:sz="0" w:space="0" w:color="auto"/>
        <w:right w:val="none" w:sz="0" w:space="0" w:color="auto"/>
      </w:divBdr>
    </w:div>
    <w:div w:id="1646664336">
      <w:bodyDiv w:val="1"/>
      <w:marLeft w:val="0"/>
      <w:marRight w:val="0"/>
      <w:marTop w:val="0"/>
      <w:marBottom w:val="0"/>
      <w:divBdr>
        <w:top w:val="none" w:sz="0" w:space="0" w:color="auto"/>
        <w:left w:val="none" w:sz="0" w:space="0" w:color="auto"/>
        <w:bottom w:val="none" w:sz="0" w:space="0" w:color="auto"/>
        <w:right w:val="none" w:sz="0" w:space="0" w:color="auto"/>
      </w:divBdr>
    </w:div>
    <w:div w:id="1675837483">
      <w:bodyDiv w:val="1"/>
      <w:marLeft w:val="0"/>
      <w:marRight w:val="0"/>
      <w:marTop w:val="0"/>
      <w:marBottom w:val="0"/>
      <w:divBdr>
        <w:top w:val="none" w:sz="0" w:space="0" w:color="auto"/>
        <w:left w:val="none" w:sz="0" w:space="0" w:color="auto"/>
        <w:bottom w:val="none" w:sz="0" w:space="0" w:color="auto"/>
        <w:right w:val="none" w:sz="0" w:space="0" w:color="auto"/>
      </w:divBdr>
    </w:div>
    <w:div w:id="1677607116">
      <w:bodyDiv w:val="1"/>
      <w:marLeft w:val="0"/>
      <w:marRight w:val="0"/>
      <w:marTop w:val="0"/>
      <w:marBottom w:val="0"/>
      <w:divBdr>
        <w:top w:val="none" w:sz="0" w:space="0" w:color="auto"/>
        <w:left w:val="none" w:sz="0" w:space="0" w:color="auto"/>
        <w:bottom w:val="none" w:sz="0" w:space="0" w:color="auto"/>
        <w:right w:val="none" w:sz="0" w:space="0" w:color="auto"/>
      </w:divBdr>
    </w:div>
    <w:div w:id="1712877007">
      <w:bodyDiv w:val="1"/>
      <w:marLeft w:val="0"/>
      <w:marRight w:val="0"/>
      <w:marTop w:val="0"/>
      <w:marBottom w:val="0"/>
      <w:divBdr>
        <w:top w:val="none" w:sz="0" w:space="0" w:color="auto"/>
        <w:left w:val="none" w:sz="0" w:space="0" w:color="auto"/>
        <w:bottom w:val="none" w:sz="0" w:space="0" w:color="auto"/>
        <w:right w:val="none" w:sz="0" w:space="0" w:color="auto"/>
      </w:divBdr>
    </w:div>
    <w:div w:id="1741245880">
      <w:bodyDiv w:val="1"/>
      <w:marLeft w:val="0"/>
      <w:marRight w:val="0"/>
      <w:marTop w:val="0"/>
      <w:marBottom w:val="0"/>
      <w:divBdr>
        <w:top w:val="none" w:sz="0" w:space="0" w:color="auto"/>
        <w:left w:val="none" w:sz="0" w:space="0" w:color="auto"/>
        <w:bottom w:val="none" w:sz="0" w:space="0" w:color="auto"/>
        <w:right w:val="none" w:sz="0" w:space="0" w:color="auto"/>
      </w:divBdr>
    </w:div>
    <w:div w:id="1749039502">
      <w:bodyDiv w:val="1"/>
      <w:marLeft w:val="0"/>
      <w:marRight w:val="0"/>
      <w:marTop w:val="0"/>
      <w:marBottom w:val="0"/>
      <w:divBdr>
        <w:top w:val="none" w:sz="0" w:space="0" w:color="auto"/>
        <w:left w:val="none" w:sz="0" w:space="0" w:color="auto"/>
        <w:bottom w:val="none" w:sz="0" w:space="0" w:color="auto"/>
        <w:right w:val="none" w:sz="0" w:space="0" w:color="auto"/>
      </w:divBdr>
    </w:div>
    <w:div w:id="1775780072">
      <w:bodyDiv w:val="1"/>
      <w:marLeft w:val="0"/>
      <w:marRight w:val="0"/>
      <w:marTop w:val="0"/>
      <w:marBottom w:val="0"/>
      <w:divBdr>
        <w:top w:val="none" w:sz="0" w:space="0" w:color="auto"/>
        <w:left w:val="none" w:sz="0" w:space="0" w:color="auto"/>
        <w:bottom w:val="none" w:sz="0" w:space="0" w:color="auto"/>
        <w:right w:val="none" w:sz="0" w:space="0" w:color="auto"/>
      </w:divBdr>
    </w:div>
    <w:div w:id="1814714516">
      <w:bodyDiv w:val="1"/>
      <w:marLeft w:val="0"/>
      <w:marRight w:val="0"/>
      <w:marTop w:val="0"/>
      <w:marBottom w:val="0"/>
      <w:divBdr>
        <w:top w:val="none" w:sz="0" w:space="0" w:color="auto"/>
        <w:left w:val="none" w:sz="0" w:space="0" w:color="auto"/>
        <w:bottom w:val="none" w:sz="0" w:space="0" w:color="auto"/>
        <w:right w:val="none" w:sz="0" w:space="0" w:color="auto"/>
      </w:divBdr>
    </w:div>
    <w:div w:id="1815171286">
      <w:bodyDiv w:val="1"/>
      <w:marLeft w:val="0"/>
      <w:marRight w:val="0"/>
      <w:marTop w:val="0"/>
      <w:marBottom w:val="0"/>
      <w:divBdr>
        <w:top w:val="none" w:sz="0" w:space="0" w:color="auto"/>
        <w:left w:val="none" w:sz="0" w:space="0" w:color="auto"/>
        <w:bottom w:val="none" w:sz="0" w:space="0" w:color="auto"/>
        <w:right w:val="none" w:sz="0" w:space="0" w:color="auto"/>
      </w:divBdr>
    </w:div>
    <w:div w:id="1821000400">
      <w:bodyDiv w:val="1"/>
      <w:marLeft w:val="0"/>
      <w:marRight w:val="0"/>
      <w:marTop w:val="0"/>
      <w:marBottom w:val="0"/>
      <w:divBdr>
        <w:top w:val="none" w:sz="0" w:space="0" w:color="auto"/>
        <w:left w:val="none" w:sz="0" w:space="0" w:color="auto"/>
        <w:bottom w:val="none" w:sz="0" w:space="0" w:color="auto"/>
        <w:right w:val="none" w:sz="0" w:space="0" w:color="auto"/>
      </w:divBdr>
    </w:div>
    <w:div w:id="1856259711">
      <w:bodyDiv w:val="1"/>
      <w:marLeft w:val="0"/>
      <w:marRight w:val="0"/>
      <w:marTop w:val="0"/>
      <w:marBottom w:val="0"/>
      <w:divBdr>
        <w:top w:val="none" w:sz="0" w:space="0" w:color="auto"/>
        <w:left w:val="none" w:sz="0" w:space="0" w:color="auto"/>
        <w:bottom w:val="none" w:sz="0" w:space="0" w:color="auto"/>
        <w:right w:val="none" w:sz="0" w:space="0" w:color="auto"/>
      </w:divBdr>
    </w:div>
    <w:div w:id="1856311785">
      <w:bodyDiv w:val="1"/>
      <w:marLeft w:val="0"/>
      <w:marRight w:val="0"/>
      <w:marTop w:val="0"/>
      <w:marBottom w:val="0"/>
      <w:divBdr>
        <w:top w:val="none" w:sz="0" w:space="0" w:color="auto"/>
        <w:left w:val="none" w:sz="0" w:space="0" w:color="auto"/>
        <w:bottom w:val="none" w:sz="0" w:space="0" w:color="auto"/>
        <w:right w:val="none" w:sz="0" w:space="0" w:color="auto"/>
      </w:divBdr>
    </w:div>
    <w:div w:id="1910186030">
      <w:bodyDiv w:val="1"/>
      <w:marLeft w:val="0"/>
      <w:marRight w:val="0"/>
      <w:marTop w:val="0"/>
      <w:marBottom w:val="0"/>
      <w:divBdr>
        <w:top w:val="none" w:sz="0" w:space="0" w:color="auto"/>
        <w:left w:val="none" w:sz="0" w:space="0" w:color="auto"/>
        <w:bottom w:val="none" w:sz="0" w:space="0" w:color="auto"/>
        <w:right w:val="none" w:sz="0" w:space="0" w:color="auto"/>
      </w:divBdr>
    </w:div>
    <w:div w:id="1944150043">
      <w:bodyDiv w:val="1"/>
      <w:marLeft w:val="0"/>
      <w:marRight w:val="0"/>
      <w:marTop w:val="0"/>
      <w:marBottom w:val="0"/>
      <w:divBdr>
        <w:top w:val="none" w:sz="0" w:space="0" w:color="auto"/>
        <w:left w:val="none" w:sz="0" w:space="0" w:color="auto"/>
        <w:bottom w:val="none" w:sz="0" w:space="0" w:color="auto"/>
        <w:right w:val="none" w:sz="0" w:space="0" w:color="auto"/>
      </w:divBdr>
    </w:div>
    <w:div w:id="1976912171">
      <w:bodyDiv w:val="1"/>
      <w:marLeft w:val="0"/>
      <w:marRight w:val="0"/>
      <w:marTop w:val="0"/>
      <w:marBottom w:val="0"/>
      <w:divBdr>
        <w:top w:val="none" w:sz="0" w:space="0" w:color="auto"/>
        <w:left w:val="none" w:sz="0" w:space="0" w:color="auto"/>
        <w:bottom w:val="none" w:sz="0" w:space="0" w:color="auto"/>
        <w:right w:val="none" w:sz="0" w:space="0" w:color="auto"/>
      </w:divBdr>
    </w:div>
    <w:div w:id="1985350493">
      <w:bodyDiv w:val="1"/>
      <w:marLeft w:val="0"/>
      <w:marRight w:val="0"/>
      <w:marTop w:val="0"/>
      <w:marBottom w:val="0"/>
      <w:divBdr>
        <w:top w:val="none" w:sz="0" w:space="0" w:color="auto"/>
        <w:left w:val="none" w:sz="0" w:space="0" w:color="auto"/>
        <w:bottom w:val="none" w:sz="0" w:space="0" w:color="auto"/>
        <w:right w:val="none" w:sz="0" w:space="0" w:color="auto"/>
      </w:divBdr>
    </w:div>
    <w:div w:id="2004046777">
      <w:bodyDiv w:val="1"/>
      <w:marLeft w:val="0"/>
      <w:marRight w:val="0"/>
      <w:marTop w:val="0"/>
      <w:marBottom w:val="0"/>
      <w:divBdr>
        <w:top w:val="none" w:sz="0" w:space="0" w:color="auto"/>
        <w:left w:val="none" w:sz="0" w:space="0" w:color="auto"/>
        <w:bottom w:val="none" w:sz="0" w:space="0" w:color="auto"/>
        <w:right w:val="none" w:sz="0" w:space="0" w:color="auto"/>
      </w:divBdr>
    </w:div>
    <w:div w:id="2009601508">
      <w:bodyDiv w:val="1"/>
      <w:marLeft w:val="0"/>
      <w:marRight w:val="0"/>
      <w:marTop w:val="0"/>
      <w:marBottom w:val="0"/>
      <w:divBdr>
        <w:top w:val="none" w:sz="0" w:space="0" w:color="auto"/>
        <w:left w:val="none" w:sz="0" w:space="0" w:color="auto"/>
        <w:bottom w:val="none" w:sz="0" w:space="0" w:color="auto"/>
        <w:right w:val="none" w:sz="0" w:space="0" w:color="auto"/>
      </w:divBdr>
    </w:div>
    <w:div w:id="2011251827">
      <w:bodyDiv w:val="1"/>
      <w:marLeft w:val="0"/>
      <w:marRight w:val="0"/>
      <w:marTop w:val="0"/>
      <w:marBottom w:val="0"/>
      <w:divBdr>
        <w:top w:val="none" w:sz="0" w:space="0" w:color="auto"/>
        <w:left w:val="none" w:sz="0" w:space="0" w:color="auto"/>
        <w:bottom w:val="none" w:sz="0" w:space="0" w:color="auto"/>
        <w:right w:val="none" w:sz="0" w:space="0" w:color="auto"/>
      </w:divBdr>
    </w:div>
    <w:div w:id="2019233849">
      <w:bodyDiv w:val="1"/>
      <w:marLeft w:val="0"/>
      <w:marRight w:val="0"/>
      <w:marTop w:val="0"/>
      <w:marBottom w:val="0"/>
      <w:divBdr>
        <w:top w:val="none" w:sz="0" w:space="0" w:color="auto"/>
        <w:left w:val="none" w:sz="0" w:space="0" w:color="auto"/>
        <w:bottom w:val="none" w:sz="0" w:space="0" w:color="auto"/>
        <w:right w:val="none" w:sz="0" w:space="0" w:color="auto"/>
      </w:divBdr>
    </w:div>
    <w:div w:id="2037536251">
      <w:bodyDiv w:val="1"/>
      <w:marLeft w:val="0"/>
      <w:marRight w:val="0"/>
      <w:marTop w:val="0"/>
      <w:marBottom w:val="0"/>
      <w:divBdr>
        <w:top w:val="none" w:sz="0" w:space="0" w:color="auto"/>
        <w:left w:val="none" w:sz="0" w:space="0" w:color="auto"/>
        <w:bottom w:val="none" w:sz="0" w:space="0" w:color="auto"/>
        <w:right w:val="none" w:sz="0" w:space="0" w:color="auto"/>
      </w:divBdr>
    </w:div>
    <w:div w:id="2042852414">
      <w:bodyDiv w:val="1"/>
      <w:marLeft w:val="0"/>
      <w:marRight w:val="0"/>
      <w:marTop w:val="0"/>
      <w:marBottom w:val="0"/>
      <w:divBdr>
        <w:top w:val="none" w:sz="0" w:space="0" w:color="auto"/>
        <w:left w:val="none" w:sz="0" w:space="0" w:color="auto"/>
        <w:bottom w:val="none" w:sz="0" w:space="0" w:color="auto"/>
        <w:right w:val="none" w:sz="0" w:space="0" w:color="auto"/>
      </w:divBdr>
    </w:div>
    <w:div w:id="2061437204">
      <w:bodyDiv w:val="1"/>
      <w:marLeft w:val="0"/>
      <w:marRight w:val="0"/>
      <w:marTop w:val="0"/>
      <w:marBottom w:val="0"/>
      <w:divBdr>
        <w:top w:val="none" w:sz="0" w:space="0" w:color="auto"/>
        <w:left w:val="none" w:sz="0" w:space="0" w:color="auto"/>
        <w:bottom w:val="none" w:sz="0" w:space="0" w:color="auto"/>
        <w:right w:val="none" w:sz="0" w:space="0" w:color="auto"/>
      </w:divBdr>
    </w:div>
    <w:div w:id="2080596701">
      <w:bodyDiv w:val="1"/>
      <w:marLeft w:val="0"/>
      <w:marRight w:val="0"/>
      <w:marTop w:val="0"/>
      <w:marBottom w:val="0"/>
      <w:divBdr>
        <w:top w:val="none" w:sz="0" w:space="0" w:color="auto"/>
        <w:left w:val="none" w:sz="0" w:space="0" w:color="auto"/>
        <w:bottom w:val="none" w:sz="0" w:space="0" w:color="auto"/>
        <w:right w:val="none" w:sz="0" w:space="0" w:color="auto"/>
      </w:divBdr>
    </w:div>
    <w:div w:id="2095852715">
      <w:bodyDiv w:val="1"/>
      <w:marLeft w:val="0"/>
      <w:marRight w:val="0"/>
      <w:marTop w:val="0"/>
      <w:marBottom w:val="0"/>
      <w:divBdr>
        <w:top w:val="none" w:sz="0" w:space="0" w:color="auto"/>
        <w:left w:val="none" w:sz="0" w:space="0" w:color="auto"/>
        <w:bottom w:val="none" w:sz="0" w:space="0" w:color="auto"/>
        <w:right w:val="none" w:sz="0" w:space="0" w:color="auto"/>
      </w:divBdr>
    </w:div>
    <w:div w:id="2125422131">
      <w:bodyDiv w:val="1"/>
      <w:marLeft w:val="0"/>
      <w:marRight w:val="0"/>
      <w:marTop w:val="0"/>
      <w:marBottom w:val="0"/>
      <w:divBdr>
        <w:top w:val="none" w:sz="0" w:space="0" w:color="auto"/>
        <w:left w:val="none" w:sz="0" w:space="0" w:color="auto"/>
        <w:bottom w:val="none" w:sz="0" w:space="0" w:color="auto"/>
        <w:right w:val="none" w:sz="0" w:space="0" w:color="auto"/>
      </w:divBdr>
    </w:div>
    <w:div w:id="212881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3</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BINOD</cp:lastModifiedBy>
  <cp:revision>522</cp:revision>
  <cp:lastPrinted>2017-10-03T10:01:00Z</cp:lastPrinted>
  <dcterms:created xsi:type="dcterms:W3CDTF">2016-12-15T10:11:00Z</dcterms:created>
  <dcterms:modified xsi:type="dcterms:W3CDTF">2018-04-09T11:41:00Z</dcterms:modified>
</cp:coreProperties>
</file>