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0231F">
        <w:rPr>
          <w:rFonts w:ascii="Arial" w:hAnsi="Arial" w:cs="Arial"/>
          <w:sz w:val="18"/>
          <w:szCs w:val="18"/>
        </w:rPr>
        <w:t>manufacturer</w:t>
      </w:r>
      <w:r w:rsidR="009F0A0F" w:rsidRPr="00696895">
        <w:rPr>
          <w:rFonts w:ascii="Arial" w:hAnsi="Arial" w:cs="Arial"/>
          <w:sz w:val="18"/>
          <w:szCs w:val="18"/>
        </w:rPr>
        <w:t xml:space="preserve"> </w:t>
      </w:r>
      <w:r w:rsidR="0040231F"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sidR="0040231F">
        <w:rPr>
          <w:rFonts w:ascii="Arial" w:hAnsi="Arial" w:cs="Arial"/>
          <w:sz w:val="18"/>
          <w:szCs w:val="18"/>
        </w:rPr>
        <w:t>thickner / its spares</w:t>
      </w:r>
      <w:r w:rsidR="009F0A0F" w:rsidRPr="00696895">
        <w:rPr>
          <w:rFonts w:ascii="Arial" w:hAnsi="Arial" w:cs="Arial"/>
          <w:sz w:val="18"/>
          <w:szCs w:val="18"/>
        </w:rPr>
        <w:t xml:space="preserve"> </w:t>
      </w:r>
      <w:r w:rsidRPr="00696895">
        <w:rPr>
          <w:rFonts w:ascii="Arial" w:hAnsi="Arial" w:cs="Arial"/>
          <w:sz w:val="18"/>
          <w:szCs w:val="18"/>
        </w:rPr>
        <w:t>or supplier.</w:t>
      </w:r>
    </w:p>
    <w:p w:rsidR="0040231F" w:rsidRPr="00696895" w:rsidRDefault="0040231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40231F">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965BA5">
        <w:rPr>
          <w:rFonts w:ascii="Arial" w:hAnsi="Arial" w:cs="Arial"/>
          <w:sz w:val="18"/>
          <w:szCs w:val="18"/>
        </w:rPr>
        <w:t>years along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0231F"/>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1256B"/>
    <w:rsid w:val="00922263"/>
    <w:rsid w:val="00924506"/>
    <w:rsid w:val="00926142"/>
    <w:rsid w:val="0093622F"/>
    <w:rsid w:val="009408FC"/>
    <w:rsid w:val="00942B4A"/>
    <w:rsid w:val="00955D5D"/>
    <w:rsid w:val="00957DEB"/>
    <w:rsid w:val="00965BA5"/>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2297</Words>
  <Characters>13094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2019-03-07T09:23:00Z</dcterms:modified>
</cp:coreProperties>
</file>