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1560E">
        <w:rPr>
          <w:rFonts w:ascii="Arial" w:eastAsia="Times New Roman" w:hAnsi="Arial" w:cs="Arial"/>
          <w:b/>
          <w:color w:val="000000" w:themeColor="text1"/>
          <w:sz w:val="20"/>
          <w:szCs w:val="20"/>
        </w:rPr>
        <w:t>20,000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 xml:space="preserve">The bidder should be </w:t>
      </w:r>
      <w:r w:rsidR="00206CF6">
        <w:rPr>
          <w:rFonts w:ascii="Arial" w:hAnsi="Arial" w:cs="Arial"/>
        </w:rPr>
        <w:t>manufacturer of tendered items.</w:t>
      </w:r>
    </w:p>
    <w:p w:rsidR="00206CF6" w:rsidRDefault="00206CF6" w:rsidP="00A66886">
      <w:pPr>
        <w:pStyle w:val="ListParagraph"/>
        <w:numPr>
          <w:ilvl w:val="0"/>
          <w:numId w:val="21"/>
        </w:numPr>
        <w:spacing w:after="0" w:line="360" w:lineRule="auto"/>
        <w:jc w:val="both"/>
        <w:rPr>
          <w:rFonts w:ascii="Arial" w:hAnsi="Arial" w:cs="Arial"/>
        </w:rPr>
      </w:pPr>
      <w:r>
        <w:rPr>
          <w:rFonts w:ascii="Arial" w:hAnsi="Arial" w:cs="Arial"/>
        </w:rPr>
        <w:t>Documentary evidence must be submitted as a manufacturer.</w:t>
      </w:r>
    </w:p>
    <w:p w:rsidR="00206CF6" w:rsidRDefault="00206CF6" w:rsidP="00A66886">
      <w:pPr>
        <w:pStyle w:val="ListParagraph"/>
        <w:numPr>
          <w:ilvl w:val="0"/>
          <w:numId w:val="21"/>
        </w:numPr>
        <w:spacing w:after="0" w:line="360" w:lineRule="auto"/>
        <w:jc w:val="both"/>
        <w:rPr>
          <w:rFonts w:ascii="Arial" w:hAnsi="Arial" w:cs="Arial"/>
        </w:rPr>
      </w:pPr>
      <w:r>
        <w:rPr>
          <w:rFonts w:ascii="Arial" w:hAnsi="Arial" w:cs="Arial"/>
        </w:rPr>
        <w:t>The bidder shall submit PO copies of similar category of items supplied to any organisation.</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06CF6"/>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14B5"/>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Pages>
  <Words>1677</Words>
  <Characters>9564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2017-10-17T06:23:00Z</dcterms:modified>
</cp:coreProperties>
</file>